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69C0" w14:textId="77777777" w:rsidR="00876CD8" w:rsidRDefault="008855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Whitney Bold" w:eastAsia="Whitney Bold" w:hAnsi="Whitney Bold" w:cs="Whitney Bold"/>
          <w:color w:val="000000"/>
          <w:sz w:val="32"/>
          <w:szCs w:val="32"/>
        </w:rPr>
      </w:pPr>
      <w:r>
        <w:rPr>
          <w:rFonts w:ascii="Whitney Bold" w:eastAsia="Whitney Bold" w:hAnsi="Whitney Bold" w:cs="Whitney Bold"/>
          <w:color w:val="000000"/>
          <w:sz w:val="32"/>
          <w:szCs w:val="32"/>
        </w:rPr>
        <w:t>Volunteer Activity Description</w:t>
      </w:r>
    </w:p>
    <w:p w14:paraId="4789EE2D" w14:textId="77777777" w:rsidR="00876CD8" w:rsidRDefault="0088556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Whitney Book" w:eastAsia="Whitney Book" w:hAnsi="Whitney Book" w:cs="Whitney Book"/>
          <w:b/>
          <w:color w:val="000000"/>
          <w:sz w:val="28"/>
          <w:szCs w:val="28"/>
        </w:rPr>
      </w:pPr>
      <w:r>
        <w:rPr>
          <w:rFonts w:ascii="Whitney Book" w:eastAsia="Whitney Book" w:hAnsi="Whitney Book" w:cs="Whitney Book"/>
          <w:b/>
          <w:sz w:val="28"/>
          <w:szCs w:val="28"/>
        </w:rPr>
        <w:t>Virtual Flagship Events Producer</w:t>
      </w:r>
    </w:p>
    <w:p w14:paraId="1182FEE8" w14:textId="77777777" w:rsidR="00876CD8" w:rsidRDefault="0088556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Whitney Book" w:eastAsia="Whitney Book" w:hAnsi="Whitney Book" w:cs="Whitney Book"/>
          <w:b/>
          <w:color w:val="000000"/>
          <w:sz w:val="28"/>
          <w:szCs w:val="28"/>
          <w:u w:val="single"/>
        </w:rPr>
      </w:pPr>
      <w:r>
        <w:rPr>
          <w:rFonts w:ascii="Whitney Book" w:eastAsia="Whitney Book" w:hAnsi="Whitney Book" w:cs="Whitney Book"/>
          <w:b/>
          <w:color w:val="000000"/>
          <w:sz w:val="28"/>
          <w:szCs w:val="28"/>
        </w:rPr>
        <w:t>Learning Programs</w:t>
      </w:r>
    </w:p>
    <w:p w14:paraId="6979B37D" w14:textId="77777777" w:rsidR="00876CD8" w:rsidRDefault="00876CD8">
      <w:pPr>
        <w:rPr>
          <w:rFonts w:ascii="Aptos" w:eastAsia="Aptos" w:hAnsi="Aptos" w:cs="Aptos"/>
          <w:b/>
          <w:sz w:val="22"/>
          <w:szCs w:val="22"/>
        </w:rPr>
      </w:pPr>
    </w:p>
    <w:p w14:paraId="7CE7BEDD" w14:textId="77777777" w:rsidR="00876CD8" w:rsidRDefault="0088556A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noProof/>
          <w:sz w:val="22"/>
          <w:szCs w:val="22"/>
        </w:rPr>
        <w:drawing>
          <wp:inline distT="0" distB="0" distL="0" distR="0" wp14:anchorId="072D7B52" wp14:editId="76E0C06B">
            <wp:extent cx="3321284" cy="1011782"/>
            <wp:effectExtent l="0" t="0" r="0" b="0"/>
            <wp:docPr id="696695972" name="image1.pn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for a company&#10;&#10;Description automatically generated"/>
                    <pic:cNvPicPr preferRelativeResize="0"/>
                  </pic:nvPicPr>
                  <pic:blipFill>
                    <a:blip r:embed="rId8"/>
                    <a:srcRect r="2348" b="7752"/>
                    <a:stretch>
                      <a:fillRect/>
                    </a:stretch>
                  </pic:blipFill>
                  <pic:spPr>
                    <a:xfrm>
                      <a:off x="0" y="0"/>
                      <a:ext cx="3321284" cy="1011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92192C" w14:textId="77777777" w:rsidR="00876CD8" w:rsidRDefault="00876CD8">
      <w:pPr>
        <w:rPr>
          <w:rFonts w:ascii="Georgia" w:eastAsia="Georgia" w:hAnsi="Georgia" w:cs="Georgia"/>
          <w:b/>
          <w:sz w:val="24"/>
          <w:szCs w:val="24"/>
        </w:rPr>
      </w:pPr>
    </w:p>
    <w:p w14:paraId="3CDC949C" w14:textId="77777777" w:rsidR="00876CD8" w:rsidRDefault="0088556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Overview and Importance to ATD San Diego Chapter’s Mission:  </w:t>
      </w:r>
      <w:r>
        <w:rPr>
          <w:rFonts w:ascii="Georgia" w:eastAsia="Georgia" w:hAnsi="Georgia" w:cs="Georgia"/>
          <w:sz w:val="24"/>
          <w:szCs w:val="24"/>
        </w:rPr>
        <w:t>Our mission is to inspire, grow, and connect talent and organizational development professionals in San Diego. The Virtual Flagship Events Producer plays a vital role in ensuring ATD San Diego’s main speaker events run smoothly and successfully when they are held online. This volunteer acts as a producer, promoter, and task manager, supporting the event speaker while fostering an engaging and interactive experience for attendees.</w:t>
      </w:r>
    </w:p>
    <w:p w14:paraId="753E0686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678D4B6C" w14:textId="77777777" w:rsidR="00876CD8" w:rsidRDefault="0088556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As a Virtual Flagship Event Producer, you will be the crucial behind-the-scenes force ensuring a seamless and engaging experience for our virtual flagship events. Your focus will be on enhancing audience engagement, providing technical assistance, and actively promoting the chapter's offerings.</w:t>
      </w:r>
    </w:p>
    <w:p w14:paraId="32935B1B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5A1AF1B9" w14:textId="77777777" w:rsidR="00876CD8" w:rsidRDefault="0088556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Point of Contact:</w:t>
      </w:r>
      <w:r>
        <w:rPr>
          <w:rFonts w:ascii="Georgia" w:eastAsia="Georgia" w:hAnsi="Georgia" w:cs="Georgia"/>
          <w:sz w:val="24"/>
          <w:szCs w:val="24"/>
        </w:rPr>
        <w:t xml:space="preserve">  Director of Programs, </w:t>
      </w:r>
      <w:hyperlink r:id="rId9">
        <w:r>
          <w:rPr>
            <w:rFonts w:ascii="Georgia" w:eastAsia="Georgia" w:hAnsi="Georgia" w:cs="Georgia"/>
            <w:color w:val="467886"/>
            <w:sz w:val="24"/>
            <w:szCs w:val="24"/>
            <w:u w:val="single"/>
          </w:rPr>
          <w:t>Events@tdsandiego.org</w:t>
        </w:r>
      </w:hyperlink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56B83B05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74BD0F79" w14:textId="77777777" w:rsidR="00876CD8" w:rsidRDefault="0088556A">
      <w:pPr>
        <w:spacing w:line="259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Time Commitment:</w:t>
      </w:r>
      <w:r>
        <w:rPr>
          <w:rFonts w:ascii="Georgia" w:eastAsia="Georgia" w:hAnsi="Georgia" w:cs="Georgia"/>
          <w:sz w:val="24"/>
          <w:szCs w:val="24"/>
        </w:rPr>
        <w:t xml:space="preserve"> Several Virtual Flagship Events per year. Dates and times vary.</w:t>
      </w:r>
    </w:p>
    <w:p w14:paraId="14077AF0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7E0404E7" w14:textId="77777777" w:rsidR="00876CD8" w:rsidRDefault="0088556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Location: </w:t>
      </w:r>
      <w:r>
        <w:rPr>
          <w:rFonts w:ascii="Georgia" w:eastAsia="Georgia" w:hAnsi="Georgia" w:cs="Georgia"/>
          <w:sz w:val="24"/>
          <w:szCs w:val="24"/>
        </w:rPr>
        <w:t>Virtual over Zoom</w:t>
      </w:r>
    </w:p>
    <w:p w14:paraId="7B3D0933" w14:textId="77777777" w:rsidR="00876CD8" w:rsidRDefault="00876CD8">
      <w:pPr>
        <w:rPr>
          <w:rFonts w:ascii="Georgia" w:eastAsia="Georgia" w:hAnsi="Georgia" w:cs="Georgia"/>
          <w:b/>
          <w:sz w:val="24"/>
          <w:szCs w:val="24"/>
        </w:rPr>
      </w:pPr>
    </w:p>
    <w:p w14:paraId="6F96F052" w14:textId="77777777" w:rsidR="00876CD8" w:rsidRDefault="0088556A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Training</w:t>
      </w:r>
    </w:p>
    <w:p w14:paraId="0C8E714E" w14:textId="77777777" w:rsidR="00876CD8" w:rsidRDefault="008855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Volunteer Interview</w:t>
      </w:r>
    </w:p>
    <w:p w14:paraId="4F9D6605" w14:textId="77777777" w:rsidR="00876CD8" w:rsidRDefault="008855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Shadow shift</w:t>
      </w:r>
    </w:p>
    <w:p w14:paraId="645FBFDB" w14:textId="77777777" w:rsidR="00876CD8" w:rsidRDefault="008855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Other </w:t>
      </w:r>
      <w:proofErr w:type="gramStart"/>
      <w:r>
        <w:rPr>
          <w:rFonts w:ascii="Georgia" w:eastAsia="Georgia" w:hAnsi="Georgia" w:cs="Georgia"/>
          <w:color w:val="000000"/>
          <w:sz w:val="24"/>
          <w:szCs w:val="24"/>
        </w:rPr>
        <w:t>trainings</w:t>
      </w:r>
      <w:proofErr w:type="gramEnd"/>
      <w:r>
        <w:rPr>
          <w:rFonts w:ascii="Georgia" w:eastAsia="Georgia" w:hAnsi="Georgia" w:cs="Georgia"/>
          <w:color w:val="000000"/>
          <w:sz w:val="24"/>
          <w:szCs w:val="24"/>
        </w:rPr>
        <w:t xml:space="preserve"> may be assigned</w:t>
      </w:r>
    </w:p>
    <w:p w14:paraId="48501FEE" w14:textId="77777777" w:rsidR="00876CD8" w:rsidRDefault="00876CD8">
      <w:pPr>
        <w:rPr>
          <w:rFonts w:ascii="Georgia" w:eastAsia="Georgia" w:hAnsi="Georgia" w:cs="Georgia"/>
          <w:b/>
          <w:sz w:val="24"/>
          <w:szCs w:val="24"/>
        </w:rPr>
      </w:pPr>
    </w:p>
    <w:p w14:paraId="44E5D277" w14:textId="77777777" w:rsidR="00876CD8" w:rsidRDefault="0088556A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Volunteer Duties may include:</w:t>
      </w:r>
    </w:p>
    <w:p w14:paraId="3FC7F360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Register</w:t>
      </w:r>
      <w:r>
        <w:rPr>
          <w:rFonts w:ascii="Georgia" w:eastAsia="Georgia" w:hAnsi="Georgia" w:cs="Georgia"/>
          <w:sz w:val="24"/>
          <w:szCs w:val="24"/>
        </w:rPr>
        <w:t xml:space="preserve"> for the event you will be leading or co-hosting by selecting it from the </w:t>
      </w:r>
      <w:hyperlink r:id="rId10">
        <w:r>
          <w:rPr>
            <w:rFonts w:ascii="Georgia" w:eastAsia="Georgia" w:hAnsi="Georgia" w:cs="Georgia"/>
            <w:color w:val="1155CC"/>
            <w:sz w:val="24"/>
            <w:szCs w:val="24"/>
            <w:u w:val="single"/>
          </w:rPr>
          <w:t>ATD events calendar</w:t>
        </w:r>
      </w:hyperlink>
      <w:r>
        <w:rPr>
          <w:rFonts w:ascii="Georgia" w:eastAsia="Georgia" w:hAnsi="Georgia" w:cs="Georgia"/>
          <w:sz w:val="24"/>
          <w:szCs w:val="24"/>
        </w:rPr>
        <w:t xml:space="preserve">. </w:t>
      </w:r>
    </w:p>
    <w:p w14:paraId="74D08309" w14:textId="77777777" w:rsidR="00876CD8" w:rsidRDefault="0088556A">
      <w:pPr>
        <w:numPr>
          <w:ilvl w:val="1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Select “Add to My Calendar” on the event registration page.</w:t>
      </w:r>
    </w:p>
    <w:p w14:paraId="7E3FF650" w14:textId="77777777" w:rsidR="00876CD8" w:rsidRDefault="0088556A">
      <w:pPr>
        <w:numPr>
          <w:ilvl w:val="1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You will receive a confirmation email with the Zoom link. </w:t>
      </w:r>
      <w:r>
        <w:rPr>
          <w:rFonts w:ascii="Georgia" w:eastAsia="Georgia" w:hAnsi="Georgia" w:cs="Georgia"/>
          <w:sz w:val="24"/>
          <w:szCs w:val="24"/>
        </w:rPr>
        <w:br/>
      </w:r>
    </w:p>
    <w:p w14:paraId="76D9599D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Arrive in the virtual room </w:t>
      </w:r>
      <w:r>
        <w:rPr>
          <w:rFonts w:ascii="Georgia" w:eastAsia="Georgia" w:hAnsi="Georgia" w:cs="Georgia"/>
          <w:b/>
          <w:sz w:val="24"/>
          <w:szCs w:val="24"/>
        </w:rPr>
        <w:t>15</w:t>
      </w:r>
      <w:r>
        <w:rPr>
          <w:rFonts w:ascii="Georgia" w:eastAsia="Georgia" w:hAnsi="Georgia" w:cs="Georgia"/>
          <w:sz w:val="24"/>
          <w:szCs w:val="24"/>
        </w:rPr>
        <w:t xml:space="preserve"> minutes before the session starts.</w:t>
      </w:r>
    </w:p>
    <w:p w14:paraId="0B4FD44C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At the event start time (</w:t>
      </w:r>
      <w:r>
        <w:rPr>
          <w:rFonts w:ascii="Georgia" w:eastAsia="Georgia" w:hAnsi="Georgia" w:cs="Georgia"/>
          <w:b/>
          <w:sz w:val="24"/>
          <w:szCs w:val="24"/>
        </w:rPr>
        <w:t>not early</w:t>
      </w:r>
      <w:r>
        <w:rPr>
          <w:rFonts w:ascii="Georgia" w:eastAsia="Georgia" w:hAnsi="Georgia" w:cs="Georgia"/>
          <w:sz w:val="24"/>
          <w:szCs w:val="24"/>
        </w:rPr>
        <w:t xml:space="preserve">) admit attendees from the waiting room. </w:t>
      </w:r>
    </w:p>
    <w:p w14:paraId="10902F9E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Greet people and make conversation.</w:t>
      </w:r>
    </w:p>
    <w:p w14:paraId="067F893C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Provide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technology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support</w:t>
      </w:r>
      <w:r>
        <w:rPr>
          <w:rFonts w:ascii="Georgia" w:eastAsia="Georgia" w:hAnsi="Georgia" w:cs="Georgia"/>
          <w:sz w:val="24"/>
          <w:szCs w:val="24"/>
        </w:rPr>
        <w:t>, if needed (for people unfamiliar with the platform or virtual meetings in general).</w:t>
      </w:r>
    </w:p>
    <w:p w14:paraId="65C06530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~10</w:t>
      </w:r>
      <w:r>
        <w:rPr>
          <w:rFonts w:ascii="Georgia" w:eastAsia="Georgia" w:hAnsi="Georgia" w:cs="Georgia"/>
          <w:sz w:val="24"/>
          <w:szCs w:val="24"/>
        </w:rPr>
        <w:t xml:space="preserve"> minutes after session start, take attendance by typing names in a Google Doc or taking a screenshot of the gallery with all participants showing. </w:t>
      </w:r>
    </w:p>
    <w:p w14:paraId="20F6CA97" w14:textId="77777777" w:rsidR="00876CD8" w:rsidRDefault="0088556A">
      <w:pPr>
        <w:numPr>
          <w:ilvl w:val="1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>Send</w:t>
      </w:r>
      <w:r>
        <w:rPr>
          <w:rFonts w:ascii="Georgia" w:eastAsia="Georgia" w:hAnsi="Georgia" w:cs="Georgia"/>
          <w:sz w:val="24"/>
          <w:szCs w:val="24"/>
        </w:rPr>
        <w:t xml:space="preserve"> the attendance to the Director of Learning Programs, Kim Denton.</w:t>
      </w:r>
    </w:p>
    <w:p w14:paraId="36C6C8C4" w14:textId="77777777" w:rsidR="00876CD8" w:rsidRDefault="00876CD8">
      <w:pPr>
        <w:spacing w:line="276" w:lineRule="auto"/>
        <w:ind w:left="1440"/>
        <w:rPr>
          <w:rFonts w:ascii="Georgia" w:eastAsia="Georgia" w:hAnsi="Georgia" w:cs="Georgia"/>
          <w:sz w:val="24"/>
          <w:szCs w:val="24"/>
        </w:rPr>
      </w:pPr>
    </w:p>
    <w:p w14:paraId="0310CCBE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Monitor the </w:t>
      </w:r>
      <w:r>
        <w:rPr>
          <w:rFonts w:ascii="Georgia" w:eastAsia="Georgia" w:hAnsi="Georgia" w:cs="Georgia"/>
          <w:b/>
          <w:sz w:val="24"/>
          <w:szCs w:val="24"/>
        </w:rPr>
        <w:t>chat</w:t>
      </w:r>
      <w:r>
        <w:rPr>
          <w:rFonts w:ascii="Georgia" w:eastAsia="Georgia" w:hAnsi="Georgia" w:cs="Georgia"/>
          <w:sz w:val="24"/>
          <w:szCs w:val="24"/>
        </w:rPr>
        <w:t xml:space="preserve"> for audience needs/questions.</w:t>
      </w:r>
    </w:p>
    <w:p w14:paraId="368B37B7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Actively participate in the </w:t>
      </w:r>
      <w:r>
        <w:rPr>
          <w:rFonts w:ascii="Georgia" w:eastAsia="Georgia" w:hAnsi="Georgia" w:cs="Georgia"/>
          <w:b/>
          <w:sz w:val="24"/>
          <w:szCs w:val="24"/>
        </w:rPr>
        <w:t>chat</w:t>
      </w:r>
      <w:r>
        <w:rPr>
          <w:rFonts w:ascii="Georgia" w:eastAsia="Georgia" w:hAnsi="Georgia" w:cs="Georgia"/>
          <w:sz w:val="24"/>
          <w:szCs w:val="24"/>
        </w:rPr>
        <w:t>, engaging with audience members who like to connect there.</w:t>
      </w:r>
    </w:p>
    <w:p w14:paraId="15E54525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Contribute</w:t>
      </w:r>
      <w:r>
        <w:rPr>
          <w:rFonts w:ascii="Georgia" w:eastAsia="Georgia" w:hAnsi="Georgia" w:cs="Georgia"/>
          <w:sz w:val="24"/>
          <w:szCs w:val="24"/>
        </w:rPr>
        <w:t xml:space="preserve"> to the discussion and help create a positive experience for everyone.</w:t>
      </w:r>
    </w:p>
    <w:p w14:paraId="179A68DF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Promote</w:t>
      </w:r>
      <w:r>
        <w:rPr>
          <w:rFonts w:ascii="Georgia" w:eastAsia="Georgia" w:hAnsi="Georgia" w:cs="Georgia"/>
          <w:sz w:val="24"/>
          <w:szCs w:val="24"/>
        </w:rPr>
        <w:t xml:space="preserve"> the event by sharing it on social media channels and talking to members and non-members about the upcoming event (encouraging people to attend).</w:t>
      </w:r>
    </w:p>
    <w:p w14:paraId="19B5F0FB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Promote</w:t>
      </w:r>
      <w:r>
        <w:rPr>
          <w:rFonts w:ascii="Georgia" w:eastAsia="Georgia" w:hAnsi="Georgia" w:cs="Georgia"/>
          <w:sz w:val="24"/>
          <w:szCs w:val="24"/>
        </w:rPr>
        <w:t xml:space="preserve"> upcoming chapter events by mentioning them during conversation and placing links in the chat.</w:t>
      </w:r>
    </w:p>
    <w:p w14:paraId="73EA88F9" w14:textId="77777777" w:rsidR="00876CD8" w:rsidRDefault="0088556A">
      <w:pPr>
        <w:numPr>
          <w:ilvl w:val="1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Place link to the member calendar: </w:t>
      </w:r>
      <w:hyperlink r:id="rId11">
        <w:r>
          <w:rPr>
            <w:rFonts w:ascii="Georgia" w:eastAsia="Georgia" w:hAnsi="Georgia" w:cs="Georgia"/>
            <w:color w:val="1155CC"/>
            <w:sz w:val="24"/>
            <w:szCs w:val="24"/>
            <w:u w:val="single"/>
          </w:rPr>
          <w:t>https://www.tdsandiego.org/events?EventViewMode=1&amp;EventListViewMode=2&amp;SelectedDate=3/12/2025&amp;CalendarViewType=0</w:t>
        </w:r>
      </w:hyperlink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0795B6B7" w14:textId="77777777" w:rsidR="00876CD8" w:rsidRDefault="0088556A">
      <w:pPr>
        <w:numPr>
          <w:ilvl w:val="1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Place link to join our chapter in the chat: </w:t>
      </w:r>
      <w:hyperlink r:id="rId12">
        <w:r>
          <w:rPr>
            <w:rFonts w:ascii="Georgia" w:eastAsia="Georgia" w:hAnsi="Georgia" w:cs="Georgia"/>
            <w:color w:val="1155CC"/>
            <w:sz w:val="24"/>
            <w:szCs w:val="24"/>
            <w:u w:val="single"/>
          </w:rPr>
          <w:t>https://tdsandiego.org/join</w:t>
        </w:r>
      </w:hyperlink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br/>
      </w:r>
    </w:p>
    <w:p w14:paraId="158F4082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One week prior</w:t>
      </w:r>
      <w:r>
        <w:rPr>
          <w:rFonts w:ascii="Georgia" w:eastAsia="Georgia" w:hAnsi="Georgia" w:cs="Georgia"/>
          <w:sz w:val="24"/>
          <w:szCs w:val="24"/>
        </w:rPr>
        <w:t xml:space="preserve"> to the event, </w:t>
      </w:r>
      <w:proofErr w:type="gramStart"/>
      <w:r>
        <w:rPr>
          <w:rFonts w:ascii="Georgia" w:eastAsia="Georgia" w:hAnsi="Georgia" w:cs="Georgia"/>
          <w:sz w:val="24"/>
          <w:szCs w:val="24"/>
        </w:rPr>
        <w:t>virtually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  <w:szCs w:val="24"/>
        </w:rPr>
        <w:t>meet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for 15 minutes with the event speaker and ATD Director of Learning Programs to confirm the working room link and go over logistics.</w:t>
      </w:r>
    </w:p>
    <w:p w14:paraId="33AA6D48" w14:textId="77777777" w:rsidR="00876CD8" w:rsidRDefault="0088556A">
      <w:pPr>
        <w:numPr>
          <w:ilvl w:val="0"/>
          <w:numId w:val="4"/>
        </w:numPr>
        <w:spacing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During the event, write down </w:t>
      </w:r>
      <w:r>
        <w:rPr>
          <w:rFonts w:ascii="Georgia" w:eastAsia="Georgia" w:hAnsi="Georgia" w:cs="Georgia"/>
          <w:b/>
          <w:sz w:val="24"/>
          <w:szCs w:val="24"/>
        </w:rPr>
        <w:t xml:space="preserve">action items </w:t>
      </w:r>
      <w:r>
        <w:rPr>
          <w:rFonts w:ascii="Georgia" w:eastAsia="Georgia" w:hAnsi="Georgia" w:cs="Georgia"/>
          <w:sz w:val="24"/>
          <w:szCs w:val="24"/>
        </w:rPr>
        <w:t>that need follow-up after the event. Share those with Director of Learning Programs.</w:t>
      </w:r>
    </w:p>
    <w:p w14:paraId="2C2F2385" w14:textId="77777777" w:rsidR="00876CD8" w:rsidRDefault="0088556A">
      <w:pPr>
        <w:numPr>
          <w:ilvl w:val="0"/>
          <w:numId w:val="4"/>
        </w:numPr>
        <w:spacing w:after="160" w:line="276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Post</w:t>
      </w:r>
      <w:r>
        <w:rPr>
          <w:rFonts w:ascii="Georgia" w:eastAsia="Georgia" w:hAnsi="Georgia" w:cs="Georgia"/>
          <w:sz w:val="24"/>
          <w:szCs w:val="24"/>
        </w:rPr>
        <w:t xml:space="preserve"> positive post-event comments in social media, use the chapter hashtag, and include a link to the chapter calendar of events</w:t>
      </w:r>
      <w:r>
        <w:t xml:space="preserve">: </w:t>
      </w:r>
      <w:hyperlink r:id="rId13">
        <w:r>
          <w:rPr>
            <w:rFonts w:ascii="Georgia" w:eastAsia="Georgia" w:hAnsi="Georgia" w:cs="Georgia"/>
            <w:color w:val="1155CC"/>
            <w:sz w:val="24"/>
            <w:szCs w:val="24"/>
            <w:u w:val="single"/>
          </w:rPr>
          <w:t>https://www.tdsandiego.org/events?EventViewMode=1&amp;EventListViewMode=2&amp;SelectedDate=3/12/2025&amp;CalendarViewType=0</w:t>
        </w:r>
      </w:hyperlink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27728048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6EB01143" w14:textId="77777777" w:rsidR="00876CD8" w:rsidRDefault="0088556A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Requirements:</w:t>
      </w:r>
    </w:p>
    <w:p w14:paraId="73931FA3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Comfortable speaking to large groups of people with the ability to explain ATD San Diego Chapter’s mission.</w:t>
      </w:r>
    </w:p>
    <w:p w14:paraId="6E31AA6C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Comfortable facilitating basic features of Zoom.</w:t>
      </w:r>
    </w:p>
    <w:p w14:paraId="0263D4F8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Access to a computer with a camera and microphone.</w:t>
      </w:r>
    </w:p>
    <w:p w14:paraId="4AEDD894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Ability to read, write and speak English.</w:t>
      </w:r>
    </w:p>
    <w:p w14:paraId="219A7F3C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Possess good guest relations skills.</w:t>
      </w:r>
    </w:p>
    <w:p w14:paraId="3F0FE6A1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Have an email account and access to the internet. Utilize both to schedule your shifts and stay up to date on changes in your program.</w:t>
      </w:r>
    </w:p>
    <w:p w14:paraId="600F936A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Willingness to act professionally and treat each program guest with respect.</w:t>
      </w:r>
    </w:p>
    <w:p w14:paraId="50973D0C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Be a positive, self-motivated, mature, responsible, and sensitive team player.</w:t>
      </w:r>
    </w:p>
    <w:p w14:paraId="550DD2A5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Ability and willingness to follow directions and constructive feedback. Your ATD contact will coach, counsel, and terminate as necessary.</w:t>
      </w:r>
    </w:p>
    <w:p w14:paraId="0E56E341" w14:textId="77777777" w:rsidR="00876CD8" w:rsidRDefault="0088556A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Have fun creating an enjoyable and valuable experience for members and yourself!</w:t>
      </w:r>
    </w:p>
    <w:p w14:paraId="3658E9E3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0C1188ED" w14:textId="77777777" w:rsidR="00876CD8" w:rsidRDefault="0088556A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Professional Skills you can learn and practice:</w:t>
      </w:r>
    </w:p>
    <w:p w14:paraId="17BEAF50" w14:textId="77777777" w:rsidR="00876CD8" w:rsidRDefault="0088556A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Communication and guest relations skills</w:t>
      </w:r>
    </w:p>
    <w:p w14:paraId="095840EB" w14:textId="77777777" w:rsidR="00876CD8" w:rsidRDefault="0088556A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Facilitation skills</w:t>
      </w:r>
    </w:p>
    <w:p w14:paraId="19BF3B55" w14:textId="77777777" w:rsidR="00876CD8" w:rsidRDefault="0088556A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Technology skills</w:t>
      </w:r>
    </w:p>
    <w:p w14:paraId="5853FC0D" w14:textId="77777777" w:rsidR="00876CD8" w:rsidRDefault="00876CD8">
      <w:pPr>
        <w:rPr>
          <w:rFonts w:ascii="Georgia" w:eastAsia="Georgia" w:hAnsi="Georgia" w:cs="Georgia"/>
          <w:b/>
          <w:sz w:val="24"/>
          <w:szCs w:val="24"/>
        </w:rPr>
      </w:pPr>
    </w:p>
    <w:p w14:paraId="28F96633" w14:textId="77777777" w:rsidR="00876CD8" w:rsidRDefault="0088556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Work Environment</w:t>
      </w:r>
      <w:r>
        <w:rPr>
          <w:rFonts w:ascii="Georgia" w:eastAsia="Georgia" w:hAnsi="Georgia" w:cs="Georgia"/>
          <w:sz w:val="24"/>
          <w:szCs w:val="24"/>
        </w:rPr>
        <w:t>: Work environment takes place virtually over Zoom and requires use of a camera and microphone.</w:t>
      </w:r>
    </w:p>
    <w:p w14:paraId="02D28673" w14:textId="77777777" w:rsidR="00876CD8" w:rsidRDefault="00876CD8">
      <w:pPr>
        <w:rPr>
          <w:rFonts w:ascii="Georgia" w:eastAsia="Georgia" w:hAnsi="Georgia" w:cs="Georgia"/>
          <w:sz w:val="24"/>
          <w:szCs w:val="24"/>
        </w:rPr>
      </w:pPr>
    </w:p>
    <w:p w14:paraId="617CAE09" w14:textId="77777777" w:rsidR="00876CD8" w:rsidRDefault="0088556A">
      <w:r>
        <w:rPr>
          <w:rFonts w:ascii="Georgia" w:eastAsia="Georgia" w:hAnsi="Georgia" w:cs="Georgia"/>
          <w:b/>
          <w:sz w:val="24"/>
          <w:szCs w:val="24"/>
        </w:rPr>
        <w:t xml:space="preserve">Dress Code: </w:t>
      </w:r>
      <w:r>
        <w:rPr>
          <w:rFonts w:ascii="Georgia" w:eastAsia="Georgia" w:hAnsi="Georgia" w:cs="Georgia"/>
          <w:sz w:val="24"/>
          <w:szCs w:val="24"/>
        </w:rPr>
        <w:t>Business casual</w:t>
      </w:r>
    </w:p>
    <w:sectPr w:rsidR="00876CD8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DBCE" w14:textId="77777777" w:rsidR="0088556A" w:rsidRDefault="0088556A">
      <w:r>
        <w:separator/>
      </w:r>
    </w:p>
  </w:endnote>
  <w:endnote w:type="continuationSeparator" w:id="0">
    <w:p w14:paraId="7A792B41" w14:textId="77777777" w:rsidR="0088556A" w:rsidRDefault="0088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22CA5AD-DF49-4D90-88A5-6C4F454231C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C02B180B-90E3-4058-BE26-BE12B7A91C6B}"/>
  </w:font>
  <w:font w:name="Whitney Bold">
    <w:altName w:val="Calibri"/>
    <w:charset w:val="00"/>
    <w:family w:val="auto"/>
    <w:pitch w:val="default"/>
  </w:font>
  <w:font w:name="Whitney Book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23E95ADD-6C7F-4160-A407-02BEE4D365CA}"/>
    <w:embedBold r:id="rId4" w:fontKey="{C4ADE73E-10AF-46EF-9617-3298AF6D776B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ECEB3F87-4936-4958-8017-43A4178B8099}"/>
    <w:embedBold r:id="rId6" w:fontKey="{5280252A-A4C1-46FD-94B2-7355652EB7A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0728" w14:textId="77777777" w:rsidR="00876CD8" w:rsidRDefault="00876C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810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46ED" w14:textId="77777777" w:rsidR="0088556A" w:rsidRDefault="0088556A">
      <w:r>
        <w:separator/>
      </w:r>
    </w:p>
  </w:footnote>
  <w:footnote w:type="continuationSeparator" w:id="0">
    <w:p w14:paraId="02D9065E" w14:textId="77777777" w:rsidR="0088556A" w:rsidRDefault="0088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1981" w14:textId="77777777" w:rsidR="00876CD8" w:rsidRDefault="00876C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0800" w:type="dxa"/>
      <w:tblLayout w:type="fixed"/>
      <w:tblLook w:val="0600" w:firstRow="0" w:lastRow="0" w:firstColumn="0" w:lastColumn="0" w:noHBand="1" w:noVBand="1"/>
    </w:tblPr>
    <w:tblGrid>
      <w:gridCol w:w="3600"/>
      <w:gridCol w:w="3600"/>
      <w:gridCol w:w="3600"/>
    </w:tblGrid>
    <w:tr w:rsidR="00876CD8" w14:paraId="01E758FA" w14:textId="77777777">
      <w:trPr>
        <w:trHeight w:val="300"/>
      </w:trPr>
      <w:tc>
        <w:tcPr>
          <w:tcW w:w="3600" w:type="dxa"/>
        </w:tcPr>
        <w:p w14:paraId="5AD32A27" w14:textId="77777777" w:rsidR="00876CD8" w:rsidRDefault="00876C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600" w:type="dxa"/>
        </w:tcPr>
        <w:p w14:paraId="7204EE29" w14:textId="77777777" w:rsidR="00876CD8" w:rsidRDefault="00876C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600" w:type="dxa"/>
        </w:tcPr>
        <w:p w14:paraId="42318C7C" w14:textId="77777777" w:rsidR="00876CD8" w:rsidRDefault="00876C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234D1FD3" w14:textId="77777777" w:rsidR="00876CD8" w:rsidRDefault="00876C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7490"/>
    <w:multiLevelType w:val="multilevel"/>
    <w:tmpl w:val="0D3E4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663376"/>
    <w:multiLevelType w:val="multilevel"/>
    <w:tmpl w:val="3356F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3D450F"/>
    <w:multiLevelType w:val="multilevel"/>
    <w:tmpl w:val="2C8450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F70336E"/>
    <w:multiLevelType w:val="multilevel"/>
    <w:tmpl w:val="89AC2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5902532">
    <w:abstractNumId w:val="1"/>
  </w:num>
  <w:num w:numId="2" w16cid:durableId="679741926">
    <w:abstractNumId w:val="0"/>
  </w:num>
  <w:num w:numId="3" w16cid:durableId="1253314122">
    <w:abstractNumId w:val="3"/>
  </w:num>
  <w:num w:numId="4" w16cid:durableId="93952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D8"/>
    <w:rsid w:val="00575712"/>
    <w:rsid w:val="00876CD8"/>
    <w:rsid w:val="008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A2DA"/>
  <w15:docId w15:val="{13F24BFB-E963-4400-A6BA-EE00A83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19"/>
  </w:style>
  <w:style w:type="paragraph" w:styleId="Heading1">
    <w:name w:val="heading 1"/>
    <w:basedOn w:val="Normal"/>
    <w:next w:val="Normal"/>
    <w:link w:val="Heading1Char"/>
    <w:uiPriority w:val="9"/>
    <w:qFormat/>
    <w:rsid w:val="00DE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E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E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DE64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E6419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semiHidden/>
    <w:rsid w:val="00DE64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E6419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NoSpacing">
    <w:name w:val="No Spacing"/>
    <w:uiPriority w:val="1"/>
    <w:qFormat/>
    <w:rsid w:val="00DE641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E6419"/>
    <w:rPr>
      <w:color w:val="467886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dsandiego.org/events?EventViewMode=1&amp;EventListViewMode=2&amp;SelectedDate=3/12/2025&amp;CalendarViewType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dsandiego.org/jo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dsandiego.org/events?EventViewMode=1&amp;EventListViewMode=2&amp;SelectedDate=3/12/2025&amp;CalendarViewType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dsandiego.org/events?EventViewMode=1&amp;EventListViewMode=2&amp;SelectedDate=3/11/2025&amp;CalendarViewType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tdsandiego.org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m/JBiPfcFfru4Wk/YthQEjreQ==">CgMxLjA4AHIhMTExRUJCSlB6c0xUbFdEd1ByTE03M2t2aUVkZkpuOFRO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Curtis</dc:creator>
  <cp:lastModifiedBy>Amelia Curtis</cp:lastModifiedBy>
  <cp:revision>2</cp:revision>
  <dcterms:created xsi:type="dcterms:W3CDTF">2025-11-05T21:51:00Z</dcterms:created>
  <dcterms:modified xsi:type="dcterms:W3CDTF">2025-11-05T21:51:00Z</dcterms:modified>
</cp:coreProperties>
</file>