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b w:val="1"/>
        </w:rPr>
      </w:pPr>
      <w:r w:rsidDel="00000000" w:rsidR="00000000" w:rsidRPr="00000000">
        <w:rPr>
          <w:b w:val="1"/>
          <w:rtl w:val="0"/>
        </w:rPr>
        <w:t xml:space="preserve">Agenda -3 hours total</w:t>
      </w:r>
    </w:p>
    <w:p w:rsidR="00000000" w:rsidDel="00000000" w:rsidP="00000000" w:rsidRDefault="00000000" w:rsidRPr="00000000" w14:paraId="00000003">
      <w:pPr>
        <w:rPr>
          <w:b w:val="1"/>
        </w:rPr>
      </w:pPr>
      <w:r w:rsidDel="00000000" w:rsidR="00000000" w:rsidRPr="00000000">
        <w:rPr>
          <w:b w:val="1"/>
          <w:rtl w:val="0"/>
        </w:rPr>
        <w:t xml:space="preserve">Introduction</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Welcome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 5 minutes (Marcie)</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Sponsor Presentation</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w:t>
      </w: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 </w:t>
      </w: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5 minutes (Sponsor)</w:t>
      </w:r>
    </w:p>
    <w:p w:rsidR="00000000" w:rsidDel="00000000" w:rsidP="00000000" w:rsidRDefault="00000000" w:rsidRPr="00000000" w14:paraId="00000006">
      <w:pPr>
        <w:rPr>
          <w:b w:val="1"/>
        </w:rPr>
      </w:pPr>
      <w:r w:rsidDel="00000000" w:rsidR="00000000" w:rsidRPr="00000000">
        <w:rPr>
          <w:b w:val="1"/>
          <w:rtl w:val="0"/>
        </w:rPr>
        <w:t xml:space="preserve">Part 1: Connect </w:t>
      </w:r>
      <w:r w:rsidDel="00000000" w:rsidR="00000000" w:rsidRPr="00000000">
        <w:rPr>
          <w:rtl w:val="0"/>
        </w:rPr>
        <w:t xml:space="preserve">– 20 minutes (Kayla &amp; Melissa)</w:t>
      </w: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Part 2: Engage</w:t>
      </w:r>
      <w:r w:rsidDel="00000000" w:rsidR="00000000" w:rsidRPr="00000000">
        <w:rPr>
          <w:rtl w:val="0"/>
        </w:rPr>
        <w:t xml:space="preserve">– 90 minutes (Jamie &amp; Marcie)</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i w:val="0"/>
          <w:smallCaps w:val="0"/>
          <w:strike w:val="0"/>
          <w:color w:val="000000"/>
          <w:sz w:val="24"/>
          <w:szCs w:val="24"/>
          <w:u w:val="none"/>
          <w:shd w:fill="auto" w:val="clear"/>
          <w:vertAlign w:val="baseline"/>
          <w:rtl w:val="0"/>
        </w:rPr>
        <w:t xml:space="preserve">During this section we will dive into a hands-on, scenario-based challenge that threads through four key L&amp;D topics. Once the scenario and topics are presented, participants will form small groups to tackle the scenario and work together to solve each of the scenario’s complexity. Then, the experts will come in and give their 10 tips in 10 minutes.</w:t>
      </w:r>
    </w:p>
    <w:p w:rsidR="00000000" w:rsidDel="00000000" w:rsidP="00000000" w:rsidRDefault="00000000" w:rsidRPr="00000000" w14:paraId="0000000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160" w:before="0" w:line="278.00000000000006" w:lineRule="auto"/>
        <w:ind w:left="1440" w:right="0" w:hanging="360"/>
        <w:jc w:val="left"/>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Each segment includes:</w:t>
      </w:r>
      <w:r w:rsidDel="00000000" w:rsidR="00000000" w:rsidRPr="00000000">
        <w:rPr>
          <w:rtl w:val="0"/>
        </w:rPr>
      </w:r>
    </w:p>
    <w:p w:rsidR="00000000" w:rsidDel="00000000" w:rsidP="00000000" w:rsidRDefault="00000000" w:rsidRPr="00000000" w14:paraId="0000000A">
      <w:pPr>
        <w:numPr>
          <w:ilvl w:val="2"/>
          <w:numId w:val="2"/>
        </w:numPr>
        <w:ind w:left="2160" w:hanging="360"/>
        <w:rPr/>
      </w:pPr>
      <w:r w:rsidDel="00000000" w:rsidR="00000000" w:rsidRPr="00000000">
        <w:rPr>
          <w:rtl w:val="0"/>
        </w:rPr>
        <w:t xml:space="preserve">Topic Introduction &amp; Scenario (4 min) (Presented by Jamie)</w:t>
      </w:r>
    </w:p>
    <w:p w:rsidR="00000000" w:rsidDel="00000000" w:rsidP="00000000" w:rsidRDefault="00000000" w:rsidRPr="00000000" w14:paraId="0000000B">
      <w:pPr>
        <w:numPr>
          <w:ilvl w:val="2"/>
          <w:numId w:val="2"/>
        </w:numPr>
        <w:ind w:left="2160" w:hanging="360"/>
        <w:rPr/>
      </w:pPr>
      <w:r w:rsidDel="00000000" w:rsidR="00000000" w:rsidRPr="00000000">
        <w:rPr>
          <w:rtl w:val="0"/>
        </w:rPr>
        <w:t xml:space="preserve">Group Problem Solving (8 min) (monitored by Jamie)</w:t>
      </w:r>
    </w:p>
    <w:p w:rsidR="00000000" w:rsidDel="00000000" w:rsidP="00000000" w:rsidRDefault="00000000" w:rsidRPr="00000000" w14:paraId="0000000C">
      <w:pPr>
        <w:numPr>
          <w:ilvl w:val="2"/>
          <w:numId w:val="2"/>
        </w:numPr>
        <w:ind w:left="2160" w:hanging="360"/>
        <w:rPr/>
      </w:pPr>
      <w:r w:rsidDel="00000000" w:rsidR="00000000" w:rsidRPr="00000000">
        <w:rPr>
          <w:rtl w:val="0"/>
        </w:rPr>
        <w:t xml:space="preserve">An Expert will follow our Group Discussion session by sharing their insights and &amp;Tips </w:t>
      </w:r>
      <w:r w:rsidDel="00000000" w:rsidR="00000000" w:rsidRPr="00000000">
        <w:rPr>
          <w:i w:val="1"/>
          <w:rtl w:val="0"/>
        </w:rPr>
        <w:t xml:space="preserve">“10 tips in 10 minutes.” (10 minutes)</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rFonts w:ascii="Aptos" w:cs="Aptos" w:eastAsia="Aptos" w:hAnsi="Aptos"/>
          <w:b w:val="1"/>
          <w:i w:val="0"/>
          <w:smallCaps w:val="0"/>
          <w:strike w:val="0"/>
          <w:color w:val="000000"/>
          <w:sz w:val="24"/>
          <w:szCs w:val="24"/>
          <w:u w:val="none"/>
          <w:shd w:fill="auto" w:val="clear"/>
          <w:vertAlign w:val="baseline"/>
        </w:rPr>
      </w:pPr>
      <w:r w:rsidDel="00000000" w:rsidR="00000000" w:rsidRPr="00000000">
        <w:rPr>
          <w:rFonts w:ascii="Aptos" w:cs="Aptos" w:eastAsia="Aptos" w:hAnsi="Aptos"/>
          <w:b w:val="1"/>
          <w:i w:val="0"/>
          <w:smallCaps w:val="0"/>
          <w:strike w:val="0"/>
          <w:color w:val="000000"/>
          <w:sz w:val="24"/>
          <w:szCs w:val="24"/>
          <w:u w:val="none"/>
          <w:shd w:fill="auto" w:val="clear"/>
          <w:vertAlign w:val="baseline"/>
          <w:rtl w:val="0"/>
        </w:rPr>
        <w:t xml:space="preserve">Presented by the following Experts/topics:</w:t>
      </w:r>
    </w:p>
    <w:p w:rsidR="00000000" w:rsidDel="00000000" w:rsidP="00000000" w:rsidRDefault="00000000" w:rsidRPr="00000000" w14:paraId="0000000E">
      <w:pPr>
        <w:numPr>
          <w:ilvl w:val="1"/>
          <w:numId w:val="2"/>
        </w:numPr>
        <w:ind w:left="1440" w:hanging="360"/>
        <w:rPr/>
      </w:pPr>
      <w:r w:rsidDel="00000000" w:rsidR="00000000" w:rsidRPr="00000000">
        <w:rPr>
          <w:rtl w:val="0"/>
        </w:rPr>
        <w:t xml:space="preserve">Trying Again After Failing – Embrace practice, persistence, and resilience. (Expert- Tom Hicks)</w:t>
      </w:r>
    </w:p>
    <w:p w:rsidR="00000000" w:rsidDel="00000000" w:rsidP="00000000" w:rsidRDefault="00000000" w:rsidRPr="00000000" w14:paraId="0000000F">
      <w:pPr>
        <w:numPr>
          <w:ilvl w:val="1"/>
          <w:numId w:val="2"/>
        </w:numPr>
        <w:ind w:left="1440" w:hanging="360"/>
        <w:rPr/>
      </w:pPr>
      <w:r w:rsidDel="00000000" w:rsidR="00000000" w:rsidRPr="00000000">
        <w:rPr>
          <w:rtl w:val="0"/>
        </w:rPr>
        <w:t xml:space="preserve">Preparing for a Hybrid Learning Environment – Design inclusive and flexible learning experiences. (Expert- Sam Oujiri)</w:t>
      </w:r>
    </w:p>
    <w:p w:rsidR="00000000" w:rsidDel="00000000" w:rsidP="00000000" w:rsidRDefault="00000000" w:rsidRPr="00000000" w14:paraId="00000010">
      <w:pPr>
        <w:numPr>
          <w:ilvl w:val="1"/>
          <w:numId w:val="2"/>
        </w:numPr>
        <w:ind w:left="1440" w:hanging="360"/>
        <w:rPr/>
      </w:pPr>
      <w:r w:rsidDel="00000000" w:rsidR="00000000" w:rsidRPr="00000000">
        <w:rPr>
          <w:rtl w:val="0"/>
        </w:rPr>
        <w:t xml:space="preserve">Engaging Diverse Learners &amp; Managing Difficult Dynamics – Explore creative engagement strategies. (Expert- Gale Mote)</w:t>
      </w:r>
    </w:p>
    <w:p w:rsidR="00000000" w:rsidDel="00000000" w:rsidP="00000000" w:rsidRDefault="00000000" w:rsidRPr="00000000" w14:paraId="00000011">
      <w:pPr>
        <w:numPr>
          <w:ilvl w:val="1"/>
          <w:numId w:val="2"/>
        </w:numPr>
        <w:ind w:left="1440" w:hanging="360"/>
        <w:rPr/>
      </w:pPr>
      <w:r w:rsidDel="00000000" w:rsidR="00000000" w:rsidRPr="00000000">
        <w:rPr>
          <w:rtl w:val="0"/>
        </w:rPr>
        <w:t xml:space="preserve">Creating Microlearning That Sticks – Build bite-sized learning with big impact. (Experts- Marcie Van Note &amp; Paula Burley)</w:t>
      </w:r>
    </w:p>
    <w:p w:rsidR="00000000" w:rsidDel="00000000" w:rsidP="00000000" w:rsidRDefault="00000000" w:rsidRPr="00000000" w14:paraId="00000012">
      <w:pPr>
        <w:rPr/>
      </w:pPr>
      <w:r w:rsidDel="00000000" w:rsidR="00000000" w:rsidRPr="00000000">
        <w:rPr>
          <w:b w:val="1"/>
          <w:rtl w:val="0"/>
        </w:rPr>
        <w:t xml:space="preserve">Part 3: Thrive </w:t>
      </w:r>
      <w:r w:rsidDel="00000000" w:rsidR="00000000" w:rsidRPr="00000000">
        <w:rPr>
          <w:rtl w:val="0"/>
        </w:rPr>
        <w:t xml:space="preserve">(45 minutes) (Sam and Paula)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20398F"/>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20398F"/>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20398F"/>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20398F"/>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20398F"/>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20398F"/>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20398F"/>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20398F"/>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20398F"/>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20398F"/>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20398F"/>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20398F"/>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20398F"/>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0398F"/>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20398F"/>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20398F"/>
    <w:rPr>
      <w:i w:val="1"/>
      <w:iCs w:val="1"/>
      <w:color w:val="404040" w:themeColor="text1" w:themeTint="0000BF"/>
    </w:rPr>
  </w:style>
  <w:style w:type="paragraph" w:styleId="ListParagraph">
    <w:name w:val="List Paragraph"/>
    <w:basedOn w:val="Normal"/>
    <w:uiPriority w:val="34"/>
    <w:qFormat w:val="1"/>
    <w:rsid w:val="0020398F"/>
    <w:pPr>
      <w:ind w:left="720"/>
      <w:contextualSpacing w:val="1"/>
    </w:pPr>
  </w:style>
  <w:style w:type="character" w:styleId="IntenseEmphasis">
    <w:name w:val="Intense Emphasis"/>
    <w:basedOn w:val="DefaultParagraphFont"/>
    <w:uiPriority w:val="21"/>
    <w:qFormat w:val="1"/>
    <w:rsid w:val="0020398F"/>
    <w:rPr>
      <w:i w:val="1"/>
      <w:iCs w:val="1"/>
      <w:color w:val="0f4761" w:themeColor="accent1" w:themeShade="0000BF"/>
    </w:rPr>
  </w:style>
  <w:style w:type="paragraph" w:styleId="IntenseQuote">
    <w:name w:val="Intense Quote"/>
    <w:basedOn w:val="Normal"/>
    <w:next w:val="Normal"/>
    <w:link w:val="IntenseQuoteChar"/>
    <w:uiPriority w:val="30"/>
    <w:qFormat w:val="1"/>
    <w:rsid w:val="0020398F"/>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20398F"/>
    <w:rPr>
      <w:i w:val="1"/>
      <w:iCs w:val="1"/>
      <w:color w:val="0f4761" w:themeColor="accent1" w:themeShade="0000BF"/>
    </w:rPr>
  </w:style>
  <w:style w:type="character" w:styleId="IntenseReference">
    <w:name w:val="Intense Reference"/>
    <w:basedOn w:val="DefaultParagraphFont"/>
    <w:uiPriority w:val="32"/>
    <w:qFormat w:val="1"/>
    <w:rsid w:val="0020398F"/>
    <w:rPr>
      <w:b w:val="1"/>
      <w:bCs w:val="1"/>
      <w:smallCaps w:val="1"/>
      <w:color w:val="0f4761" w:themeColor="accent1" w:themeShade="0000BF"/>
      <w:spacing w:val="5"/>
    </w:rPr>
  </w:style>
  <w:style w:type="character" w:styleId="Hyperlink">
    <w:name w:val="Hyperlink"/>
    <w:basedOn w:val="DefaultParagraphFont"/>
    <w:uiPriority w:val="99"/>
    <w:unhideWhenUsed w:val="1"/>
    <w:rsid w:val="0020398F"/>
    <w:rPr>
      <w:color w:val="467886" w:themeColor="hyperlink"/>
      <w:u w:val="single"/>
    </w:rPr>
  </w:style>
  <w:style w:type="character" w:styleId="UnresolvedMention">
    <w:name w:val="Unresolved Mention"/>
    <w:basedOn w:val="DefaultParagraphFont"/>
    <w:uiPriority w:val="99"/>
    <w:semiHidden w:val="1"/>
    <w:unhideWhenUsed w:val="1"/>
    <w:rsid w:val="0020398F"/>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pYj9C9j/GVxHmvac5eq6zGRKTw==">CgMxLjA4AHIhMXVOZUFvbHI0WHNpYi00UE9ENkpoOUMwX0FwenFmVlNH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2025-10-09T20:37:00Z</dcterms:created>
  <dc:creator>Jamie Wittman</dc:creator>
</cp:coreProperties>
</file>