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rPr>
          <w:sz w:val="42"/>
          <w:szCs w:val="42"/>
        </w:rPr>
      </w:pPr>
      <w:bookmarkStart w:colFirst="0" w:colLast="0" w:name="_heading=h.ayyq06xaetpw" w:id="0"/>
      <w:bookmarkEnd w:id="0"/>
      <w:r w:rsidDel="00000000" w:rsidR="00000000" w:rsidRPr="00000000">
        <w:rPr>
          <w:sz w:val="42"/>
          <w:szCs w:val="42"/>
          <w:rtl w:val="0"/>
        </w:rPr>
        <w:t xml:space="preserve">Pricing Information Received from Chapter on 1/29/2025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We Approached Pricing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Our chapter originally started using Later.com’s Free plan to explore its features.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 our social media needs expanded, we upgraded to the Starter Plan to unlock additional scheduling capabilities, analytics, and collaboration tools.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Since we are a non-profit, we were eligible for a 50% discount, reducing the monthly cost from $18 to $9.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We opted for the monthly plan for flexibility, but chapters looking for long-term savings may benefit from the annual plan, which offers a lower per-month cost.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hyperlink r:id="rId7">
        <w:r w:rsidDel="00000000" w:rsidR="00000000" w:rsidRPr="00000000">
          <w:rPr>
            <w:b w:val="1"/>
            <w:color w:val="467886"/>
            <w:u w:val="single"/>
            <w:rtl w:val="0"/>
          </w:rPr>
          <w:t xml:space="preserve">Later.com</w:t>
        </w:r>
      </w:hyperlink>
      <w:r w:rsidDel="00000000" w:rsidR="00000000" w:rsidRPr="00000000">
        <w:rPr>
          <w:b w:val="1"/>
          <w:rtl w:val="0"/>
        </w:rPr>
        <w:t xml:space="preserve"> Pricing &amp; Features for Other Chapters: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Free Plan (No Cost)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The Free plan is a great starting point for small chapters that need </w:t>
      </w:r>
      <w:r w:rsidDel="00000000" w:rsidR="00000000" w:rsidRPr="00000000">
        <w:rPr>
          <w:b w:val="1"/>
          <w:rtl w:val="0"/>
        </w:rPr>
        <w:t xml:space="preserve">basic social media scheduling</w:t>
      </w:r>
      <w:r w:rsidDel="00000000" w:rsidR="00000000" w:rsidRPr="00000000">
        <w:rPr>
          <w:rtl w:val="0"/>
        </w:rPr>
        <w:t xml:space="preserve">. It includes: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1 Social Set (1 profile per platform)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1 User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30 Posts per profile per month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Basic Instagram analytics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Visual Instagram planner &amp; Link in Bio tool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Supported Platforms: Instagram, Facebook, X (formerly Twitter), LinkedIn, Pinterest, TikTok)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Recommendation:</w:t>
      </w:r>
      <w:r w:rsidDel="00000000" w:rsidR="00000000" w:rsidRPr="00000000">
        <w:rPr>
          <w:rtl w:val="0"/>
        </w:rPr>
        <w:t xml:space="preserve"> We suggest starting with the Free plan to determine if 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Later.com</w:t>
        </w:r>
      </w:hyperlink>
      <w:r w:rsidDel="00000000" w:rsidR="00000000" w:rsidRPr="00000000">
        <w:rPr>
          <w:rtl w:val="0"/>
        </w:rPr>
        <w:t xml:space="preserve"> meets the chapter’s needs before upgrading.</w:t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Starter Plan ($18/month, or $9/month with a Non-Profit Discount)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This is the plan we currently use. It includes: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1 Social Set</w:t>
      </w:r>
      <w:r w:rsidDel="00000000" w:rsidR="00000000" w:rsidRPr="00000000">
        <w:rPr>
          <w:rtl w:val="0"/>
        </w:rPr>
        <w:t xml:space="preserve"> (1 profile per platform)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1 User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30 Posts per profile per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Access to analytics (3 months of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Auto-scheduling for Instagram Reels, Stories, and Carousels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Hashtag Suggestions &amp; Best Time to Post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5 AI-powered content tool credits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Supported Platforms: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Facebook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X (formerly Twitter)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LinkedIn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Pinterest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TikTok - I suppose this is going away or might change to a new platform with simular features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Threads (newly added)</w:t>
      </w:r>
    </w:p>
    <w:p w:rsidR="00000000" w:rsidDel="00000000" w:rsidP="00000000" w:rsidRDefault="00000000" w:rsidRPr="00000000" w14:paraId="0000002C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Recommendation:</w:t>
      </w:r>
      <w:r w:rsidDel="00000000" w:rsidR="00000000" w:rsidRPr="00000000">
        <w:rPr>
          <w:rtl w:val="0"/>
        </w:rPr>
        <w:t xml:space="preserve"> If chapters require </w:t>
      </w:r>
      <w:r w:rsidDel="00000000" w:rsidR="00000000" w:rsidRPr="00000000">
        <w:rPr>
          <w:b w:val="1"/>
          <w:rtl w:val="0"/>
        </w:rPr>
        <w:t xml:space="preserve">video scheduling, advanced analytics, or AI-powered content tools</w:t>
      </w:r>
      <w:r w:rsidDel="00000000" w:rsidR="00000000" w:rsidRPr="00000000">
        <w:rPr>
          <w:rtl w:val="0"/>
        </w:rPr>
        <w:t xml:space="preserve">, the Starter plan is a strong option.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Guidance for Other Chapters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Start with the Free plan</w:t>
      </w:r>
      <w:r w:rsidDel="00000000" w:rsidR="00000000" w:rsidRPr="00000000">
        <w:rPr>
          <w:rtl w:val="0"/>
        </w:rPr>
        <w:t xml:space="preserve"> to explore features before committing to a paid plan.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Compare monthly vs. annual pricing</w:t>
      </w:r>
      <w:r w:rsidDel="00000000" w:rsidR="00000000" w:rsidRPr="00000000">
        <w:rPr>
          <w:rtl w:val="0"/>
        </w:rPr>
        <w:t xml:space="preserve"> based on budget flexibility (annual plans may offer additional savings).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Apply for the Non-Profit Discount</w:t>
      </w:r>
      <w:r w:rsidDel="00000000" w:rsidR="00000000" w:rsidRPr="00000000">
        <w:rPr>
          <w:rtl w:val="0"/>
        </w:rPr>
        <w:t xml:space="preserve">—our chapter received </w:t>
      </w:r>
      <w:r w:rsidDel="00000000" w:rsidR="00000000" w:rsidRPr="00000000">
        <w:rPr>
          <w:b w:val="1"/>
          <w:rtl w:val="0"/>
        </w:rPr>
        <w:t xml:space="preserve">50% off</w:t>
      </w:r>
      <w:r w:rsidDel="00000000" w:rsidR="00000000" w:rsidRPr="00000000">
        <w:rPr>
          <w:rtl w:val="0"/>
        </w:rPr>
        <w:t xml:space="preserve">, reducing our cost to </w:t>
      </w:r>
      <w:r w:rsidDel="00000000" w:rsidR="00000000" w:rsidRPr="00000000">
        <w:rPr>
          <w:b w:val="1"/>
          <w:rtl w:val="0"/>
        </w:rPr>
        <w:t xml:space="preserve">$9/month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Choose a plan that aligns with chapter goals</w:t>
      </w:r>
      <w:r w:rsidDel="00000000" w:rsidR="00000000" w:rsidRPr="00000000">
        <w:rPr>
          <w:rtl w:val="0"/>
        </w:rPr>
        <w:t xml:space="preserve">—if scheduling videos, Reels, or analytics are important, a paid plan is worth considering.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Take advantage of Later.com’s expanded platform support</w:t>
      </w:r>
      <w:r w:rsidDel="00000000" w:rsidR="00000000" w:rsidRPr="00000000">
        <w:rPr>
          <w:rtl w:val="0"/>
        </w:rPr>
        <w:t xml:space="preserve">—newly added platforms like </w:t>
      </w:r>
      <w:r w:rsidDel="00000000" w:rsidR="00000000" w:rsidRPr="00000000">
        <w:rPr>
          <w:b w:val="1"/>
          <w:rtl w:val="0"/>
        </w:rPr>
        <w:t xml:space="preserve">YouTube and Threads</w:t>
      </w:r>
      <w:r w:rsidDel="00000000" w:rsidR="00000000" w:rsidRPr="00000000">
        <w:rPr>
          <w:rtl w:val="0"/>
        </w:rPr>
        <w:t xml:space="preserve"> allow for a broader social media presence.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112E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112E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112E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112E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112E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112E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112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112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112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112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112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112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112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112E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112E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112E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112E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112E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112E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12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112E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12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112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112E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112E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112E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112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12E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112E0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311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112E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rl.us.m.mimecastprotect.com/s/8Ib4CL9nm9uw9z6msBf3Sy-Jfj?domain=later.com" TargetMode="External"/><Relationship Id="rId8" Type="http://schemas.openxmlformats.org/officeDocument/2006/relationships/hyperlink" Target="https://url.us.m.mimecastprotect.com/s/8Ib4CL9nm9uw9z6msBf3Sy-Jfj?domain=later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0zG9GLcF4xsW/L9rV1sGB0uVw==">CgMxLjAyDmguYXl5cTA2eGFldHB3OAByITE0U0tCbTN2YXFUX21YRnFEVkNYa1ZmX1YwTE11VHJRVw==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2025-01-29T16:03:00Z</dcterms:created>
  <dc:creator>Allana Bowman</dc:creator>
</cp:coreProperties>
</file>