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5A7" w:rsidRPr="00756F79" w:rsidRDefault="00926221" w:rsidP="000815A7">
      <w:pPr>
        <w:jc w:val="center"/>
        <w:rPr>
          <w:rFonts w:ascii="Calibri" w:hAnsi="Calibri" w:cs="Segoe UI"/>
          <w:b/>
          <w:sz w:val="32"/>
          <w:szCs w:val="32"/>
        </w:rPr>
      </w:pPr>
      <w:r>
        <w:rPr>
          <w:rFonts w:cs="Segoe UI"/>
          <w:b/>
          <w:strike/>
          <w:noProof/>
          <w:sz w:val="32"/>
          <w:szCs w:val="32"/>
        </w:rPr>
        <w:drawing>
          <wp:anchor distT="0" distB="0" distL="114300" distR="114300" simplePos="0" relativeHeight="251657728" behindDoc="0" locked="0" layoutInCell="1" allowOverlap="1">
            <wp:simplePos x="0" y="0"/>
            <wp:positionH relativeFrom="column">
              <wp:posOffset>5509260</wp:posOffset>
            </wp:positionH>
            <wp:positionV relativeFrom="paragraph">
              <wp:posOffset>-81915</wp:posOffset>
            </wp:positionV>
            <wp:extent cx="1104900" cy="523875"/>
            <wp:effectExtent l="19050" t="0" r="0" b="0"/>
            <wp:wrapNone/>
            <wp:docPr id="2"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8"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DefaultPlaceholder_1082065158"/>
          </w:placeholder>
          <w:text/>
        </w:sdtPr>
        <w:sdtEndPr/>
        <w:sdtContent>
          <w:r w:rsidR="00A35DDA">
            <w:rPr>
              <w:rFonts w:ascii="Calibri" w:hAnsi="Calibri" w:cs="Segoe UI"/>
              <w:b/>
              <w:sz w:val="32"/>
              <w:szCs w:val="32"/>
            </w:rPr>
            <w:t>February Event, Drink &amp; Draw</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Arial" w:eastAsiaTheme="minorHAnsi" w:hAnsi="Arial" w:cs="Arial"/>
            <w:sz w:val="22"/>
            <w:szCs w:val="22"/>
          </w:rPr>
          <w:id w:val="1823919925"/>
          <w:placeholder>
            <w:docPart w:val="DefaultPlaceholder_1082065158"/>
          </w:placeholder>
          <w:text/>
        </w:sdtPr>
        <w:sdtContent>
          <w:r w:rsidR="0095286F" w:rsidRPr="0095286F">
            <w:rPr>
              <w:rFonts w:ascii="Arial" w:eastAsiaTheme="minorHAnsi" w:hAnsi="Arial" w:cs="Arial"/>
              <w:sz w:val="22"/>
              <w:szCs w:val="22"/>
            </w:rPr>
            <w:t>Drink &amp; Draw</w:t>
          </w:r>
        </w:sdtContent>
      </w:sdt>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95286F">
        <w:trPr>
          <w:trHeight w:val="1260"/>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95286F">
              <w:rPr>
                <w:rFonts w:ascii="Calibri" w:eastAsia="Times New Roman" w:hAnsi="Calibri" w:cs="Segoe UI"/>
                <w:b/>
                <w:bCs/>
                <w:sz w:val="22"/>
                <w:szCs w:val="22"/>
              </w:rPr>
              <w:t xml:space="preserve"> 4/30/14</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95286F">
              <w:rPr>
                <w:rFonts w:ascii="Calibri" w:eastAsia="Times New Roman" w:hAnsi="Calibri" w:cs="Segoe UI"/>
                <w:b/>
                <w:bCs/>
                <w:sz w:val="22"/>
                <w:szCs w:val="22"/>
              </w:rPr>
              <w:t>Rocky Mountain Chapter</w:t>
            </w:r>
          </w:p>
          <w:p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0095286F">
              <w:rPr>
                <w:rFonts w:ascii="Calibri" w:eastAsia="Times New Roman" w:hAnsi="Calibri" w:cs="Segoe UI"/>
                <w:b/>
                <w:bCs/>
                <w:sz w:val="22"/>
                <w:szCs w:val="22"/>
              </w:rPr>
              <w:t>CH6046</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95286F">
              <w:rPr>
                <w:rFonts w:ascii="Calibri" w:eastAsia="Times New Roman" w:hAnsi="Calibri" w:cs="Segoe UI"/>
                <w:b/>
                <w:bCs/>
                <w:sz w:val="22"/>
                <w:szCs w:val="22"/>
              </w:rPr>
              <w:t>Denver, CO</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95286F">
              <w:rPr>
                <w:rFonts w:ascii="Calibri" w:eastAsia="Times New Roman" w:hAnsi="Calibri" w:cs="Segoe UI"/>
                <w:b/>
                <w:bCs/>
                <w:sz w:val="22"/>
                <w:szCs w:val="22"/>
              </w:rPr>
              <w:t xml:space="preserve"> Medium </w:t>
            </w:r>
          </w:p>
        </w:tc>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95286F">
              <w:rPr>
                <w:rFonts w:ascii="Calibri" w:eastAsia="Times New Roman" w:hAnsi="Calibri" w:cs="Segoe UI"/>
                <w:b/>
                <w:bCs/>
                <w:sz w:val="22"/>
                <w:szCs w:val="22"/>
              </w:rPr>
              <w:t>Michele Padilla</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A35DDA">
              <w:rPr>
                <w:rFonts w:ascii="Calibri" w:eastAsia="Times New Roman" w:hAnsi="Calibri" w:cs="Segoe UI"/>
                <w:b/>
                <w:bCs/>
                <w:sz w:val="22"/>
                <w:szCs w:val="22"/>
              </w:rPr>
              <w:t>mpadilla@astd.org</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A35DDA">
              <w:rPr>
                <w:rFonts w:ascii="Calibri" w:eastAsia="Times New Roman" w:hAnsi="Calibri" w:cs="Segoe UI"/>
                <w:b/>
                <w:bCs/>
                <w:sz w:val="22"/>
                <w:szCs w:val="22"/>
              </w:rPr>
              <w:t>720-939-7182</w:t>
            </w:r>
          </w:p>
          <w:p w:rsidR="000815A7" w:rsidRPr="004210FA"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A35DDA">
              <w:rPr>
                <w:rFonts w:ascii="Calibri" w:eastAsia="Times New Roman" w:hAnsi="Calibri" w:cs="Segoe UI"/>
                <w:b/>
                <w:bCs/>
                <w:sz w:val="22"/>
                <w:szCs w:val="22"/>
              </w:rPr>
              <w:t>President-Elect</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A35DDA">
              <w:rPr>
                <w:rFonts w:ascii="Calibri" w:eastAsia="Times New Roman" w:hAnsi="Calibri" w:cs="Segoe UI"/>
                <w:b/>
                <w:bCs/>
                <w:sz w:val="22"/>
                <w:szCs w:val="22"/>
              </w:rPr>
              <w:t>www.astdrmc.org</w:t>
            </w:r>
          </w:p>
        </w:tc>
      </w:tr>
      <w:tr w:rsidR="00A35DDA" w:rsidRPr="004210FA" w:rsidTr="0095286F">
        <w:trPr>
          <w:trHeight w:val="1260"/>
        </w:trPr>
        <w:tc>
          <w:tcPr>
            <w:tcW w:w="5148" w:type="dxa"/>
          </w:tcPr>
          <w:p w:rsidR="00A35DDA" w:rsidRPr="004210FA" w:rsidRDefault="00A35DDA" w:rsidP="00220DA7">
            <w:pPr>
              <w:rPr>
                <w:rFonts w:ascii="Calibri" w:eastAsia="Times New Roman" w:hAnsi="Calibri" w:cs="Segoe UI"/>
                <w:b/>
                <w:bCs/>
                <w:sz w:val="22"/>
                <w:szCs w:val="22"/>
              </w:rPr>
            </w:pPr>
          </w:p>
        </w:tc>
        <w:tc>
          <w:tcPr>
            <w:tcW w:w="5148" w:type="dxa"/>
          </w:tcPr>
          <w:p w:rsidR="00A35DDA" w:rsidRPr="004210FA" w:rsidRDefault="00A35DDA" w:rsidP="00220DA7">
            <w:pPr>
              <w:rPr>
                <w:rFonts w:ascii="Calibri" w:eastAsia="Times New Roman" w:hAnsi="Calibri" w:cs="Segoe UI"/>
                <w:b/>
                <w:bCs/>
                <w:sz w:val="22"/>
                <w:szCs w:val="22"/>
              </w:rPr>
            </w:pPr>
          </w:p>
        </w:tc>
      </w:tr>
    </w:tbl>
    <w:p w:rsidR="000815A7" w:rsidRPr="004210FA" w:rsidRDefault="000815A7"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A35DDA"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Description of Effort: </w:t>
      </w:r>
    </w:p>
    <w:p w:rsidR="00991000" w:rsidRPr="00A35DDA" w:rsidRDefault="00A35DDA" w:rsidP="000815A7">
      <w:pPr>
        <w:rPr>
          <w:rFonts w:ascii="Calibri" w:eastAsia="Times New Roman" w:hAnsi="Calibri" w:cs="Segoe UI"/>
          <w:sz w:val="22"/>
          <w:szCs w:val="22"/>
        </w:rPr>
      </w:pPr>
      <w:r w:rsidRPr="00A35DDA">
        <w:rPr>
          <w:rFonts w:ascii="Arial" w:hAnsi="Arial" w:cs="Arial"/>
          <w:sz w:val="22"/>
          <w:szCs w:val="22"/>
        </w:rPr>
        <w:t>Drink and Draw is unique program that highlights visual note taking or graphical illustration. Drawing is an activity that many people shy away from and limit themselves because they have the opinion that they “can’t draw.”  However, with this educational program, participants will learn how to graphically “map” discussions on the spot, providing a visual, memorable summary. The artwork is used for visioning, strategic planning and as an historical record of an event.  The map becomes a communication tool for leaders to share their vision and roadmap for the future.  This picture communication method is very effective for engaging the audience, as most of them are visual learners. This program satisfies learners who are both inclined to learning visually, kinesthetically, as well as auditory with verbal step-by-step directions given during the program. Providing a happy hour, relaxed environment allows participants who may be more introverted or self-conscious of their artistic ability to relax, and lower inhibitions and have fun with learning because the facilitator levels the playing – or “drawing” field for all participants.</w:t>
      </w: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Pr="004210FA">
        <w:rPr>
          <w:rFonts w:ascii="Calibri" w:eastAsia="Times New Roman" w:hAnsi="Calibri" w:cs="Segoe UI"/>
          <w:b/>
          <w:bCs/>
          <w:sz w:val="22"/>
          <w:szCs w:val="22"/>
        </w:rPr>
        <w:t xml:space="preserve"> Addressed</w:t>
      </w:r>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p>
    <w:p w:rsidR="00A35DDA" w:rsidRPr="00A35DDA" w:rsidRDefault="00A35DDA" w:rsidP="000815A7">
      <w:pPr>
        <w:rPr>
          <w:rFonts w:ascii="Arial" w:hAnsi="Arial" w:cs="Arial"/>
          <w:sz w:val="22"/>
          <w:szCs w:val="22"/>
        </w:rPr>
      </w:pPr>
      <w:r w:rsidRPr="00A35DDA">
        <w:rPr>
          <w:rFonts w:ascii="Arial" w:hAnsi="Arial" w:cs="Arial"/>
          <w:sz w:val="22"/>
          <w:szCs w:val="22"/>
        </w:rPr>
        <w:t>This program addressed the needs of increasing program attendance and providing new and innovative programs to our members.</w:t>
      </w:r>
    </w:p>
    <w:p w:rsidR="00240995"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bookmarkStart w:id="0" w:name="_GoBack"/>
      <w:bookmarkEnd w:id="0"/>
    </w:p>
    <w:p w:rsidR="00A35DDA" w:rsidRPr="00A35DDA" w:rsidRDefault="00A35DDA" w:rsidP="000815A7">
      <w:pPr>
        <w:rPr>
          <w:rFonts w:ascii="Arial" w:eastAsia="Times New Roman" w:hAnsi="Arial" w:cs="Arial"/>
          <w:bCs/>
          <w:sz w:val="22"/>
          <w:szCs w:val="22"/>
        </w:rPr>
      </w:pPr>
      <w:r w:rsidRPr="00A35DDA">
        <w:rPr>
          <w:rFonts w:ascii="Arial" w:eastAsia="Times New Roman" w:hAnsi="Arial" w:cs="Arial"/>
          <w:bCs/>
          <w:sz w:val="22"/>
          <w:szCs w:val="22"/>
        </w:rPr>
        <w:t>Develop Leaders in Learning and Organizational Performance through a thriving community of leaders in training and development that engages, inspires, and connects professional members and volunteers to promote best practices in our industry.</w:t>
      </w:r>
    </w:p>
    <w:p w:rsidR="00240995" w:rsidRPr="004210FA" w:rsidRDefault="00240995" w:rsidP="000815A7">
      <w:pPr>
        <w:rPr>
          <w:rFonts w:ascii="Calibri" w:eastAsia="Times New Roman" w:hAnsi="Calibri" w:cs="Segoe UI"/>
          <w:b/>
          <w:bCs/>
          <w:sz w:val="22"/>
          <w:szCs w:val="22"/>
        </w:rPr>
      </w:pPr>
    </w:p>
    <w:p w:rsidR="000815A7" w:rsidRDefault="00833870" w:rsidP="000815A7">
      <w:pPr>
        <w:rPr>
          <w:rFonts w:ascii="Calibri" w:eastAsia="Times New Roman" w:hAnsi="Calibri" w:cs="Segoe UI"/>
          <w:b/>
          <w:bCs/>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p>
    <w:p w:rsidR="00A35DDA" w:rsidRPr="00A35DDA" w:rsidRDefault="00A35DDA" w:rsidP="000815A7">
      <w:pPr>
        <w:rPr>
          <w:rFonts w:ascii="Arial" w:eastAsia="Times New Roman" w:hAnsi="Arial" w:cs="Arial"/>
          <w:sz w:val="22"/>
          <w:szCs w:val="22"/>
        </w:rPr>
      </w:pPr>
      <w:r w:rsidRPr="00A35DDA">
        <w:rPr>
          <w:rFonts w:ascii="Arial" w:eastAsia="Times New Roman" w:hAnsi="Arial" w:cs="Arial"/>
          <w:sz w:val="22"/>
          <w:szCs w:val="22"/>
        </w:rPr>
        <w:t>This is the second year that our chapter has hosted the Drink &amp; Draw program with Kriss Wittmann of Wittmann Studios. Since this program is so unique and focused on an under-utilized skill, it provides a fresh and new way to take notes that is engaging, simple, and activity based. This aligns with our mission to develop learning leaders and foster a thriving community. Facilitators learn a new way to engage learners with a fresh, new visual approach.  In addition, we have networking time built into the event, and participants can look at each other’s work and encourage each other. Furthermore, we had 16 new members since the successful Drink &amp; Draw event, proving to attendees that our ASTD chapter has exciting and engaging learning events.</w:t>
      </w:r>
    </w:p>
    <w:p w:rsidR="004210FA" w:rsidRDefault="004210FA" w:rsidP="000815A7">
      <w:pPr>
        <w:rPr>
          <w:rFonts w:ascii="Calibri" w:eastAsia="Times New Roman" w:hAnsi="Calibri" w:cs="Segoe UI"/>
          <w:sz w:val="22"/>
          <w:szCs w:val="22"/>
        </w:rPr>
      </w:pPr>
    </w:p>
    <w:p w:rsidR="004210FA" w:rsidRPr="007F3CC0" w:rsidRDefault="004210FA" w:rsidP="004210FA">
      <w:pPr>
        <w:rPr>
          <w:rFonts w:ascii="Calibri" w:eastAsia="Times New Roman" w:hAnsi="Calibri" w:cs="Segoe UI"/>
          <w:b/>
          <w:bCs/>
        </w:rPr>
      </w:pPr>
      <w:r w:rsidRPr="007F3CC0">
        <w:rPr>
          <w:rFonts w:ascii="Calibri" w:eastAsia="Times New Roman" w:hAnsi="Calibri" w:cs="Segoe UI"/>
          <w:b/>
          <w:sz w:val="22"/>
          <w:szCs w:val="22"/>
        </w:rPr>
        <w:t>*ASTD National Mission:</w:t>
      </w:r>
      <w:r w:rsidRPr="007F3CC0">
        <w:rPr>
          <w:rFonts w:ascii="Calibri" w:eastAsia="Times New Roman" w:hAnsi="Calibri" w:cs="Segoe UI"/>
          <w:sz w:val="22"/>
          <w:szCs w:val="22"/>
        </w:rPr>
        <w:t xml:space="preserve"> </w:t>
      </w:r>
      <w:r w:rsidRPr="007F3CC0">
        <w:rPr>
          <w:rFonts w:ascii="Calibri" w:hAnsi="Calibri" w:cs="Arial"/>
          <w:b/>
          <w:i/>
          <w:sz w:val="22"/>
          <w:szCs w:val="22"/>
        </w:rPr>
        <w:t>Empower professionals to develop knowledge &amp; skills successfully.*</w:t>
      </w:r>
    </w:p>
    <w:p w:rsidR="000815A7"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ASTD's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p>
    <w:p w:rsidR="00A35DDA" w:rsidRPr="00A35DDA" w:rsidRDefault="00A35DDA" w:rsidP="000815A7">
      <w:pPr>
        <w:rPr>
          <w:rFonts w:ascii="Arial" w:eastAsia="Times New Roman" w:hAnsi="Arial" w:cs="Arial"/>
          <w:sz w:val="22"/>
          <w:szCs w:val="22"/>
        </w:rPr>
      </w:pPr>
      <w:r w:rsidRPr="00A35DDA">
        <w:rPr>
          <w:rFonts w:ascii="Arial" w:eastAsia="Times New Roman" w:hAnsi="Arial" w:cs="Arial"/>
          <w:sz w:val="22"/>
          <w:szCs w:val="22"/>
        </w:rPr>
        <w:t xml:space="preserve">This distinctive program allows professionals to successfully develop knowledge and skills through specific directions, demonstration, and skill practice led by the facilitator, Kriss Wittmann. Not only does each </w:t>
      </w:r>
      <w:r w:rsidRPr="00A35DDA">
        <w:rPr>
          <w:rFonts w:ascii="Arial" w:eastAsia="Times New Roman" w:hAnsi="Arial" w:cs="Arial"/>
          <w:sz w:val="22"/>
          <w:szCs w:val="22"/>
        </w:rPr>
        <w:lastRenderedPageBreak/>
        <w:t>participant have their own paper and markers to use during skill practice time, but participants also have “cheat sheets” with step by step illustrations showing how to draw various scenarios or items. Our facilitator, Kriss Wittmann also walks through the room providing guidance and answering questions for participants. For many participants, graphical illustration is a new skill and new knowledge they are acquiring and implementing in their line of work.</w:t>
      </w:r>
    </w:p>
    <w:p w:rsidR="00991000"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p>
    <w:p w:rsidR="00A35DDA" w:rsidRPr="00A35DDA" w:rsidRDefault="00A35DDA" w:rsidP="000815A7">
      <w:pPr>
        <w:rPr>
          <w:rFonts w:ascii="Arial" w:eastAsia="Times New Roman" w:hAnsi="Arial" w:cs="Arial"/>
          <w:bCs/>
          <w:sz w:val="22"/>
          <w:szCs w:val="22"/>
        </w:rPr>
      </w:pPr>
      <w:r w:rsidRPr="00A35DDA">
        <w:rPr>
          <w:rFonts w:ascii="Arial" w:eastAsia="Times New Roman" w:hAnsi="Arial" w:cs="Arial"/>
          <w:bCs/>
          <w:sz w:val="22"/>
          <w:szCs w:val="22"/>
        </w:rPr>
        <w:t>With the Drink &amp; Draw program, all members can benefit from this program. Whether individuals volunteer to be scribes or they are designated note takers in their respective jobs, using graphical illustration elevates their skill and knowledge level while engaging other employees during meetings. Moreover, facilitators can create an easy way to take notes in a brainstorming activity during training, again, creating engagement and excitement for the activity rather than simply listing or using a tree to branch out ideas. Whether a member is new to the learning and development industry or a member is an experienced professional, graphical illustration is exciting and easy to implement in any role. Furthermore, the step-by-step directions and experience during this program allow  participants to lower their inhibitions about drawing as the focus is not on how great a person can draw, but how well they listen and interpret what is being discussed in a graphical form.</w:t>
      </w:r>
    </w:p>
    <w:p w:rsidR="000815A7"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p>
    <w:p w:rsidR="00A35DDA" w:rsidRPr="00A35DDA" w:rsidRDefault="00A35DDA" w:rsidP="00A35DDA">
      <w:pPr>
        <w:rPr>
          <w:rFonts w:ascii="Arial" w:eastAsia="Times New Roman" w:hAnsi="Arial" w:cs="Arial"/>
          <w:sz w:val="22"/>
          <w:szCs w:val="22"/>
        </w:rPr>
      </w:pPr>
      <w:r w:rsidRPr="00A35DDA">
        <w:rPr>
          <w:rFonts w:ascii="Arial" w:eastAsia="Times New Roman" w:hAnsi="Arial" w:cs="Arial"/>
          <w:sz w:val="22"/>
          <w:szCs w:val="22"/>
        </w:rPr>
        <w:t xml:space="preserve">Since this is the second year that our chapter has hosted Drink &amp; Draw, our presenter, Kriss Wittmann was happy to present for our chapter once again. Our Vice President of Professional Development has an existing relationship with our presenter and contacted Ms. Wittmann’s studio to request her expertise again this year. Ms. Wittmann is kind of enough to volunteer her time to our members for her presentation. </w:t>
      </w:r>
    </w:p>
    <w:p w:rsidR="00A35DDA" w:rsidRPr="00A35DDA" w:rsidRDefault="00A35DDA" w:rsidP="00A35DDA">
      <w:pPr>
        <w:rPr>
          <w:rFonts w:ascii="Arial" w:eastAsia="Times New Roman" w:hAnsi="Arial" w:cs="Arial"/>
          <w:sz w:val="22"/>
          <w:szCs w:val="22"/>
        </w:rPr>
      </w:pPr>
      <w:r w:rsidRPr="00A35DDA">
        <w:rPr>
          <w:rFonts w:ascii="Arial" w:eastAsia="Times New Roman" w:hAnsi="Arial" w:cs="Arial"/>
          <w:sz w:val="22"/>
          <w:szCs w:val="22"/>
        </w:rPr>
        <w:t xml:space="preserve">The venue that we chose for Drink &amp; Draw was a local restaurant that has been a neighborhood favorite for decades. There was no cost to use their private room, our chapter was only responsible for beverages and food. The total cost for food and beverage was: $475.20. </w:t>
      </w:r>
    </w:p>
    <w:p w:rsidR="00A35DDA" w:rsidRPr="00A35DDA" w:rsidRDefault="00A35DDA" w:rsidP="00A35DDA">
      <w:pPr>
        <w:rPr>
          <w:rFonts w:ascii="Arial" w:eastAsia="Times New Roman" w:hAnsi="Arial" w:cs="Arial"/>
          <w:sz w:val="22"/>
          <w:szCs w:val="22"/>
        </w:rPr>
      </w:pPr>
      <w:r w:rsidRPr="00A35DDA">
        <w:rPr>
          <w:rFonts w:ascii="Arial" w:eastAsia="Times New Roman" w:hAnsi="Arial" w:cs="Arial"/>
          <w:sz w:val="22"/>
          <w:szCs w:val="22"/>
        </w:rPr>
        <w:t xml:space="preserve">The supplies that were used for this event was flip chart paper, legal paper, and markers. The chapter purchased these supplies in the amount of $92.50.  </w:t>
      </w:r>
    </w:p>
    <w:p w:rsidR="00A35DDA" w:rsidRPr="00A35DDA" w:rsidRDefault="00A35DDA" w:rsidP="00A35DDA">
      <w:pPr>
        <w:rPr>
          <w:rFonts w:ascii="Arial" w:eastAsia="Times New Roman" w:hAnsi="Arial" w:cs="Arial"/>
          <w:sz w:val="22"/>
          <w:szCs w:val="22"/>
        </w:rPr>
      </w:pPr>
      <w:r w:rsidRPr="00A35DDA">
        <w:rPr>
          <w:rFonts w:ascii="Arial" w:eastAsia="Times New Roman" w:hAnsi="Arial" w:cs="Arial"/>
          <w:sz w:val="22"/>
          <w:szCs w:val="22"/>
        </w:rPr>
        <w:t xml:space="preserve">The volunteer hours break down as the following: </w:t>
      </w:r>
    </w:p>
    <w:p w:rsidR="00A35DDA" w:rsidRPr="00A35DDA" w:rsidRDefault="00A35DDA" w:rsidP="00A35DDA">
      <w:pPr>
        <w:rPr>
          <w:rFonts w:ascii="Arial" w:eastAsia="Times New Roman" w:hAnsi="Arial" w:cs="Arial"/>
          <w:sz w:val="22"/>
          <w:szCs w:val="22"/>
        </w:rPr>
      </w:pPr>
      <w:r w:rsidRPr="00A35DDA">
        <w:rPr>
          <w:rFonts w:ascii="Arial" w:eastAsia="Times New Roman" w:hAnsi="Arial" w:cs="Arial"/>
          <w:sz w:val="22"/>
          <w:szCs w:val="22"/>
        </w:rPr>
        <w:t>VP of Volunteers: 1 hour</w:t>
      </w:r>
    </w:p>
    <w:p w:rsidR="00A35DDA" w:rsidRPr="00A35DDA" w:rsidRDefault="00A35DDA" w:rsidP="00A35DDA">
      <w:pPr>
        <w:rPr>
          <w:rFonts w:ascii="Arial" w:eastAsia="Times New Roman" w:hAnsi="Arial" w:cs="Arial"/>
          <w:sz w:val="22"/>
          <w:szCs w:val="22"/>
        </w:rPr>
      </w:pPr>
      <w:r w:rsidRPr="00A35DDA">
        <w:rPr>
          <w:rFonts w:ascii="Arial" w:eastAsia="Times New Roman" w:hAnsi="Arial" w:cs="Arial"/>
          <w:sz w:val="22"/>
          <w:szCs w:val="22"/>
        </w:rPr>
        <w:t>1 Volunteer for check in table: 2 hours</w:t>
      </w:r>
    </w:p>
    <w:p w:rsidR="00A35DDA" w:rsidRPr="00A35DDA" w:rsidRDefault="00A35DDA" w:rsidP="00A35DDA">
      <w:pPr>
        <w:rPr>
          <w:rFonts w:ascii="Arial" w:eastAsia="Times New Roman" w:hAnsi="Arial" w:cs="Arial"/>
          <w:sz w:val="22"/>
          <w:szCs w:val="22"/>
        </w:rPr>
      </w:pPr>
      <w:r w:rsidRPr="00A35DDA">
        <w:rPr>
          <w:rFonts w:ascii="Arial" w:eastAsia="Times New Roman" w:hAnsi="Arial" w:cs="Arial"/>
          <w:sz w:val="22"/>
          <w:szCs w:val="22"/>
        </w:rPr>
        <w:t xml:space="preserve">VP of Membership: 4 hours </w:t>
      </w:r>
    </w:p>
    <w:p w:rsidR="00A35DDA" w:rsidRPr="00A35DDA" w:rsidRDefault="00A35DDA" w:rsidP="00A35DDA">
      <w:pPr>
        <w:rPr>
          <w:rFonts w:ascii="Arial" w:eastAsia="Times New Roman" w:hAnsi="Arial" w:cs="Arial"/>
          <w:sz w:val="22"/>
          <w:szCs w:val="22"/>
        </w:rPr>
      </w:pPr>
      <w:r w:rsidRPr="00A35DDA">
        <w:rPr>
          <w:rFonts w:ascii="Arial" w:eastAsia="Times New Roman" w:hAnsi="Arial" w:cs="Arial"/>
          <w:sz w:val="22"/>
          <w:szCs w:val="22"/>
        </w:rPr>
        <w:t>VP of Professional Development: 4 hours</w:t>
      </w:r>
    </w:p>
    <w:p w:rsidR="00991000" w:rsidRDefault="00A35DDA" w:rsidP="00A35DDA">
      <w:pPr>
        <w:rPr>
          <w:rFonts w:ascii="Arial" w:eastAsia="Times New Roman" w:hAnsi="Arial" w:cs="Arial"/>
          <w:sz w:val="22"/>
          <w:szCs w:val="22"/>
        </w:rPr>
      </w:pPr>
      <w:r w:rsidRPr="00A35DDA">
        <w:rPr>
          <w:rFonts w:ascii="Arial" w:eastAsia="Times New Roman" w:hAnsi="Arial" w:cs="Arial"/>
          <w:sz w:val="22"/>
          <w:szCs w:val="22"/>
        </w:rPr>
        <w:t>President: 2.5 hours</w:t>
      </w:r>
    </w:p>
    <w:p w:rsidR="00A35DDA" w:rsidRPr="00A35DDA" w:rsidRDefault="00A35DDA" w:rsidP="00A35DDA">
      <w:pPr>
        <w:rPr>
          <w:rFonts w:ascii="Arial" w:eastAsia="Times New Roman" w:hAnsi="Arial" w:cs="Arial"/>
          <w:sz w:val="22"/>
          <w:szCs w:val="22"/>
        </w:rPr>
      </w:pPr>
    </w:p>
    <w:p w:rsidR="00991000" w:rsidRDefault="00991000" w:rsidP="000815A7">
      <w:pPr>
        <w:rPr>
          <w:rFonts w:ascii="Calibri" w:hAnsi="Calibri"/>
          <w:i/>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p>
    <w:p w:rsidR="00A35DDA" w:rsidRPr="00A35DDA" w:rsidRDefault="00A35DDA" w:rsidP="00A35DDA">
      <w:pPr>
        <w:rPr>
          <w:rFonts w:ascii="Arial" w:eastAsia="Times New Roman" w:hAnsi="Arial" w:cs="Arial"/>
          <w:sz w:val="22"/>
          <w:szCs w:val="22"/>
        </w:rPr>
      </w:pPr>
      <w:r w:rsidRPr="00A35DDA">
        <w:rPr>
          <w:rFonts w:ascii="Arial" w:eastAsia="Times New Roman" w:hAnsi="Arial" w:cs="Arial"/>
          <w:sz w:val="22"/>
          <w:szCs w:val="22"/>
        </w:rPr>
        <w:t xml:space="preserve">The implementation of this program is very easy. After contacting our presenter and agreeing to a date and time, the VP of Professional Development gathers the speaker’s biography, photo, and program description and key objectives. This information is passed along to our VPs of Technology and Communication to begin publicizing the event. We begin publicizing the event approximately 6 weeks prior to the event date. </w:t>
      </w:r>
    </w:p>
    <w:p w:rsidR="00A35DDA" w:rsidRPr="00A35DDA" w:rsidRDefault="00A35DDA" w:rsidP="00A35DDA">
      <w:pPr>
        <w:rPr>
          <w:rFonts w:ascii="Arial" w:eastAsia="Times New Roman" w:hAnsi="Arial" w:cs="Arial"/>
          <w:sz w:val="22"/>
          <w:szCs w:val="22"/>
        </w:rPr>
      </w:pPr>
      <w:r w:rsidRPr="00A35DDA">
        <w:rPr>
          <w:rFonts w:ascii="Arial" w:eastAsia="Times New Roman" w:hAnsi="Arial" w:cs="Arial"/>
          <w:sz w:val="22"/>
          <w:szCs w:val="22"/>
        </w:rPr>
        <w:t xml:space="preserve">Our VP of Professional Development coordinates with the VPs of Volunteers, Membership, and the President to ensure that volunteers are in place for registration and to execute an ice breaker, if applicable. Furthermore, the VP of Membership speaks briefly about the benefits of joining our chapter. </w:t>
      </w:r>
    </w:p>
    <w:p w:rsidR="00A35DDA" w:rsidRPr="00A35DDA" w:rsidRDefault="00A35DDA" w:rsidP="00A35DDA">
      <w:pPr>
        <w:rPr>
          <w:rFonts w:ascii="Arial" w:eastAsia="Times New Roman" w:hAnsi="Arial" w:cs="Arial"/>
          <w:sz w:val="22"/>
          <w:szCs w:val="22"/>
        </w:rPr>
      </w:pPr>
      <w:r w:rsidRPr="00A35DDA">
        <w:rPr>
          <w:rFonts w:ascii="Arial" w:eastAsia="Times New Roman" w:hAnsi="Arial" w:cs="Arial"/>
          <w:sz w:val="22"/>
          <w:szCs w:val="22"/>
        </w:rPr>
        <w:t xml:space="preserve">The President of the chapter welcomes all attendees and recognizes the board members in attendance. The VP of Professional Development introduces the presenter and encourages the use of Twitter and Facebook during the program. Additionally, a brief overview of upcoming events is given to the attendees and they are encouraged to register for these events. </w:t>
      </w:r>
    </w:p>
    <w:p w:rsidR="00A35DDA" w:rsidRPr="00A35DDA" w:rsidRDefault="00A35DDA" w:rsidP="00A35DDA">
      <w:pPr>
        <w:rPr>
          <w:rFonts w:ascii="Arial" w:eastAsia="Times New Roman" w:hAnsi="Arial" w:cs="Arial"/>
          <w:sz w:val="22"/>
          <w:szCs w:val="22"/>
        </w:rPr>
      </w:pPr>
      <w:r w:rsidRPr="00A35DDA">
        <w:rPr>
          <w:rFonts w:ascii="Arial" w:eastAsia="Times New Roman" w:hAnsi="Arial" w:cs="Arial"/>
          <w:sz w:val="22"/>
          <w:szCs w:val="22"/>
        </w:rPr>
        <w:t>Lastly, a survey regarding the event is sent to the attendees.</w:t>
      </w:r>
    </w:p>
    <w:p w:rsidR="00991000" w:rsidRPr="004210FA" w:rsidRDefault="00991000" w:rsidP="000815A7">
      <w:pPr>
        <w:rPr>
          <w:rFonts w:ascii="Calibri" w:eastAsia="Times New Roman" w:hAnsi="Calibri" w:cs="Segoe UI"/>
          <w:sz w:val="22"/>
          <w:szCs w:val="22"/>
        </w:rPr>
      </w:pPr>
    </w:p>
    <w:p w:rsidR="00991000" w:rsidRDefault="000815A7" w:rsidP="000815A7">
      <w:pPr>
        <w:rPr>
          <w:rFonts w:ascii="Calibri" w:hAnsi="Calibri"/>
          <w: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p>
    <w:p w:rsidR="00A35DDA" w:rsidRPr="00A35DDA" w:rsidRDefault="00A35DDA" w:rsidP="00A35DDA">
      <w:pPr>
        <w:rPr>
          <w:rFonts w:ascii="Arial" w:eastAsia="Times New Roman" w:hAnsi="Arial" w:cs="Arial"/>
          <w:sz w:val="22"/>
          <w:szCs w:val="22"/>
        </w:rPr>
      </w:pPr>
      <w:r w:rsidRPr="00A35DDA">
        <w:rPr>
          <w:rFonts w:ascii="Arial" w:eastAsia="Times New Roman" w:hAnsi="Arial" w:cs="Arial"/>
          <w:sz w:val="22"/>
          <w:szCs w:val="22"/>
        </w:rPr>
        <w:t xml:space="preserve">Our overall revenue was $750.00 and the Rocky Mountain Chapter made a profit of $181.90. </w:t>
      </w:r>
    </w:p>
    <w:p w:rsidR="00A35DDA" w:rsidRPr="00A35DDA" w:rsidRDefault="00A35DDA" w:rsidP="00A35DDA">
      <w:pPr>
        <w:rPr>
          <w:rFonts w:ascii="Arial" w:eastAsia="Times New Roman" w:hAnsi="Arial" w:cs="Arial"/>
          <w:sz w:val="22"/>
          <w:szCs w:val="22"/>
        </w:rPr>
      </w:pPr>
      <w:r w:rsidRPr="00A35DDA">
        <w:rPr>
          <w:rFonts w:ascii="Arial" w:eastAsia="Times New Roman" w:hAnsi="Arial" w:cs="Arial"/>
          <w:sz w:val="22"/>
          <w:szCs w:val="22"/>
        </w:rPr>
        <w:t xml:space="preserve">We had 35 participants for Drink &amp; Draw. Out of that number, 18 were ASTD members and 17 participants were non-members or guests. We saw an increase of 16 new members from February 20, 2014 through March 31, 2014. The survey responses were overwhelmingly positive with 58% of respondents responding </w:t>
      </w:r>
      <w:r w:rsidRPr="00A35DDA">
        <w:rPr>
          <w:rFonts w:ascii="Arial" w:eastAsia="Times New Roman" w:hAnsi="Arial" w:cs="Arial"/>
          <w:sz w:val="22"/>
          <w:szCs w:val="22"/>
        </w:rPr>
        <w:lastRenderedPageBreak/>
        <w:t xml:space="preserve">“excellent” and 79% of respondents indicating they would attend another ASTD-RMC event. Some of the comments respondents left on the survey are as follows: </w:t>
      </w:r>
    </w:p>
    <w:p w:rsidR="00A35DDA" w:rsidRPr="00A35DDA" w:rsidRDefault="00A35DDA" w:rsidP="00A35DDA">
      <w:pPr>
        <w:rPr>
          <w:rFonts w:ascii="Calibri" w:eastAsia="Times New Roman" w:hAnsi="Calibri" w:cs="Segoe UI"/>
          <w:i/>
          <w:sz w:val="22"/>
          <w:szCs w:val="22"/>
        </w:rPr>
      </w:pPr>
      <w:r w:rsidRPr="00A35DDA">
        <w:rPr>
          <w:rFonts w:ascii="Calibri" w:eastAsia="Times New Roman" w:hAnsi="Calibri" w:cs="Segoe UI"/>
          <w:i/>
          <w:sz w:val="22"/>
          <w:szCs w:val="22"/>
        </w:rPr>
        <w:t>“High energy, great location/food, lots of fun”</w:t>
      </w:r>
    </w:p>
    <w:p w:rsidR="00A35DDA" w:rsidRPr="00A35DDA" w:rsidRDefault="00A35DDA" w:rsidP="00A35DDA">
      <w:pPr>
        <w:rPr>
          <w:rFonts w:ascii="Calibri" w:eastAsia="Times New Roman" w:hAnsi="Calibri" w:cs="Segoe UI"/>
          <w:i/>
          <w:sz w:val="22"/>
          <w:szCs w:val="22"/>
        </w:rPr>
      </w:pPr>
      <w:r w:rsidRPr="00A35DDA">
        <w:rPr>
          <w:rFonts w:ascii="Calibri" w:eastAsia="Times New Roman" w:hAnsi="Calibri" w:cs="Segoe UI"/>
          <w:i/>
          <w:sz w:val="22"/>
          <w:szCs w:val="22"/>
        </w:rPr>
        <w:t>“Well organized, fun, engaging.”</w:t>
      </w:r>
    </w:p>
    <w:p w:rsidR="00A35DDA" w:rsidRPr="00A35DDA" w:rsidRDefault="00A35DDA" w:rsidP="00A35DDA">
      <w:pPr>
        <w:rPr>
          <w:rFonts w:ascii="Calibri" w:eastAsia="Times New Roman" w:hAnsi="Calibri" w:cs="Segoe UI"/>
          <w:i/>
          <w:sz w:val="22"/>
          <w:szCs w:val="22"/>
        </w:rPr>
      </w:pPr>
      <w:r w:rsidRPr="00A35DDA">
        <w:rPr>
          <w:rFonts w:ascii="Calibri" w:eastAsia="Times New Roman" w:hAnsi="Calibri" w:cs="Segoe UI"/>
          <w:i/>
          <w:sz w:val="22"/>
          <w:szCs w:val="22"/>
        </w:rPr>
        <w:t>“Really unique idea for an event.”</w:t>
      </w:r>
    </w:p>
    <w:p w:rsidR="00A35DDA" w:rsidRPr="004210FA" w:rsidRDefault="00A35DDA" w:rsidP="00A35DDA">
      <w:pPr>
        <w:rPr>
          <w:rFonts w:ascii="Calibri" w:eastAsia="Times New Roman" w:hAnsi="Calibri" w:cs="Segoe UI"/>
          <w:sz w:val="22"/>
          <w:szCs w:val="22"/>
        </w:rPr>
      </w:pPr>
      <w:r w:rsidRPr="00A35DDA">
        <w:rPr>
          <w:rFonts w:ascii="Calibri" w:eastAsia="Times New Roman" w:hAnsi="Calibri" w:cs="Segoe UI"/>
          <w:i/>
          <w:sz w:val="22"/>
          <w:szCs w:val="22"/>
        </w:rPr>
        <w:t>“The creative element is the key to tap into...corporate life feels so dry and traditional, so these types of new ideas to communicate creatively are very cool.”</w:t>
      </w:r>
    </w:p>
    <w:p w:rsidR="00991000" w:rsidRPr="004210FA" w:rsidRDefault="00991000" w:rsidP="000815A7">
      <w:pPr>
        <w:rPr>
          <w:rFonts w:ascii="Calibri" w:eastAsia="Times New Roman" w:hAnsi="Calibri" w:cs="Segoe UI"/>
          <w:sz w:val="22"/>
          <w:szCs w:val="22"/>
        </w:rPr>
      </w:pPr>
    </w:p>
    <w:p w:rsidR="000815A7" w:rsidRDefault="000815A7" w:rsidP="000815A7">
      <w:pPr>
        <w:rPr>
          <w:rFonts w:ascii="Calibri" w:hAnsi="Calibri"/>
          <w:i/>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p>
    <w:p w:rsidR="00A35DDA" w:rsidRPr="00A35DDA" w:rsidRDefault="00A35DDA" w:rsidP="00A35DDA">
      <w:pPr>
        <w:rPr>
          <w:rFonts w:ascii="Arial" w:eastAsia="Times New Roman" w:hAnsi="Arial" w:cs="Arial"/>
          <w:bCs/>
          <w:sz w:val="22"/>
          <w:szCs w:val="22"/>
        </w:rPr>
      </w:pPr>
      <w:r w:rsidRPr="00A35DDA">
        <w:rPr>
          <w:rFonts w:ascii="Arial" w:eastAsia="Times New Roman" w:hAnsi="Arial" w:cs="Arial"/>
          <w:bCs/>
          <w:sz w:val="22"/>
          <w:szCs w:val="22"/>
        </w:rPr>
        <w:t xml:space="preserve">Since Drink &amp; Draw is such a popular event, it is important to have a venue that is large enough to accommodate 30 plus people. </w:t>
      </w:r>
    </w:p>
    <w:p w:rsidR="00A35DDA" w:rsidRPr="00A35DDA" w:rsidRDefault="00A35DDA" w:rsidP="00A35DDA">
      <w:pPr>
        <w:rPr>
          <w:rFonts w:ascii="Arial" w:eastAsia="Times New Roman" w:hAnsi="Arial" w:cs="Arial"/>
          <w:bCs/>
          <w:sz w:val="22"/>
          <w:szCs w:val="22"/>
        </w:rPr>
      </w:pPr>
      <w:r w:rsidRPr="00A35DDA">
        <w:rPr>
          <w:rFonts w:ascii="Arial" w:eastAsia="Times New Roman" w:hAnsi="Arial" w:cs="Arial"/>
          <w:bCs/>
          <w:sz w:val="22"/>
          <w:szCs w:val="22"/>
        </w:rPr>
        <w:t>There are two ways to execute the event and the chapter has done this both ways.</w:t>
      </w:r>
    </w:p>
    <w:p w:rsidR="00A35DDA" w:rsidRPr="00A35DDA" w:rsidRDefault="00A35DDA" w:rsidP="00A35DDA">
      <w:pPr>
        <w:rPr>
          <w:rFonts w:ascii="Arial" w:eastAsia="Times New Roman" w:hAnsi="Arial" w:cs="Arial"/>
          <w:bCs/>
          <w:sz w:val="22"/>
          <w:szCs w:val="22"/>
        </w:rPr>
      </w:pPr>
      <w:r w:rsidRPr="00A35DDA">
        <w:rPr>
          <w:rFonts w:ascii="Arial" w:eastAsia="Times New Roman" w:hAnsi="Arial" w:cs="Arial"/>
          <w:bCs/>
          <w:sz w:val="22"/>
          <w:szCs w:val="22"/>
        </w:rPr>
        <w:t>1.</w:t>
      </w:r>
      <w:r w:rsidRPr="00A35DDA">
        <w:rPr>
          <w:rFonts w:ascii="Arial" w:eastAsia="Times New Roman" w:hAnsi="Arial" w:cs="Arial"/>
          <w:bCs/>
          <w:sz w:val="22"/>
          <w:szCs w:val="22"/>
        </w:rPr>
        <w:tab/>
        <w:t xml:space="preserve">Each participant uses flip chart paper that is hung on walls around the room. Ensure that there is adequate wall space and the walls are smooth and not textured for easy drawing. </w:t>
      </w:r>
    </w:p>
    <w:p w:rsidR="00A35DDA" w:rsidRPr="00A35DDA" w:rsidRDefault="00A35DDA" w:rsidP="00A35DDA">
      <w:pPr>
        <w:rPr>
          <w:rFonts w:ascii="Arial" w:eastAsia="Times New Roman" w:hAnsi="Arial" w:cs="Arial"/>
          <w:bCs/>
          <w:sz w:val="22"/>
          <w:szCs w:val="22"/>
        </w:rPr>
      </w:pPr>
      <w:r w:rsidRPr="00A35DDA">
        <w:rPr>
          <w:rFonts w:ascii="Arial" w:eastAsia="Times New Roman" w:hAnsi="Arial" w:cs="Arial"/>
          <w:bCs/>
          <w:sz w:val="22"/>
          <w:szCs w:val="22"/>
        </w:rPr>
        <w:t>2.</w:t>
      </w:r>
      <w:r w:rsidRPr="00A35DDA">
        <w:rPr>
          <w:rFonts w:ascii="Arial" w:eastAsia="Times New Roman" w:hAnsi="Arial" w:cs="Arial"/>
          <w:bCs/>
          <w:sz w:val="22"/>
          <w:szCs w:val="22"/>
        </w:rPr>
        <w:tab/>
        <w:t xml:space="preserve">Make sure that markers do not bleed through the paper onto the walls. </w:t>
      </w:r>
    </w:p>
    <w:p w:rsidR="00A35DDA" w:rsidRPr="00A35DDA" w:rsidRDefault="00A35DDA" w:rsidP="00A35DDA">
      <w:pPr>
        <w:rPr>
          <w:rFonts w:ascii="Arial" w:eastAsia="Times New Roman" w:hAnsi="Arial" w:cs="Arial"/>
          <w:bCs/>
          <w:sz w:val="22"/>
          <w:szCs w:val="22"/>
        </w:rPr>
      </w:pPr>
    </w:p>
    <w:p w:rsidR="00A35DDA" w:rsidRPr="00A35DDA" w:rsidRDefault="00A35DDA" w:rsidP="00A35DDA">
      <w:pPr>
        <w:rPr>
          <w:rFonts w:ascii="Arial" w:eastAsia="Times New Roman" w:hAnsi="Arial" w:cs="Arial"/>
          <w:bCs/>
          <w:sz w:val="22"/>
          <w:szCs w:val="22"/>
        </w:rPr>
      </w:pPr>
      <w:r w:rsidRPr="00A35DDA">
        <w:rPr>
          <w:rFonts w:ascii="Arial" w:eastAsia="Times New Roman" w:hAnsi="Arial" w:cs="Arial"/>
          <w:bCs/>
          <w:sz w:val="22"/>
          <w:szCs w:val="22"/>
        </w:rPr>
        <w:t>OR</w:t>
      </w:r>
    </w:p>
    <w:p w:rsidR="00A35DDA" w:rsidRPr="00A35DDA" w:rsidRDefault="00A35DDA" w:rsidP="00A35DDA">
      <w:pPr>
        <w:rPr>
          <w:rFonts w:ascii="Arial" w:eastAsia="Times New Roman" w:hAnsi="Arial" w:cs="Arial"/>
          <w:bCs/>
          <w:sz w:val="22"/>
          <w:szCs w:val="22"/>
        </w:rPr>
      </w:pPr>
    </w:p>
    <w:p w:rsidR="00A35DDA" w:rsidRPr="00A35DDA" w:rsidRDefault="00A35DDA" w:rsidP="00A35DDA">
      <w:pPr>
        <w:rPr>
          <w:rFonts w:ascii="Arial" w:eastAsia="Times New Roman" w:hAnsi="Arial" w:cs="Arial"/>
          <w:bCs/>
          <w:sz w:val="22"/>
          <w:szCs w:val="22"/>
        </w:rPr>
      </w:pPr>
      <w:r w:rsidRPr="00A35DDA">
        <w:rPr>
          <w:rFonts w:ascii="Arial" w:eastAsia="Times New Roman" w:hAnsi="Arial" w:cs="Arial"/>
          <w:bCs/>
          <w:sz w:val="22"/>
          <w:szCs w:val="22"/>
        </w:rPr>
        <w:t>1.</w:t>
      </w:r>
      <w:r w:rsidRPr="00A35DDA">
        <w:rPr>
          <w:rFonts w:ascii="Arial" w:eastAsia="Times New Roman" w:hAnsi="Arial" w:cs="Arial"/>
          <w:bCs/>
          <w:sz w:val="22"/>
          <w:szCs w:val="22"/>
        </w:rPr>
        <w:tab/>
        <w:t xml:space="preserve">Each participant is seated at a table and uses legal paper and markers to draw. </w:t>
      </w:r>
    </w:p>
    <w:p w:rsidR="00A35DDA" w:rsidRPr="00A35DDA" w:rsidRDefault="00A35DDA" w:rsidP="00A35DDA">
      <w:pPr>
        <w:rPr>
          <w:rFonts w:ascii="Arial" w:eastAsia="Times New Roman" w:hAnsi="Arial" w:cs="Arial"/>
          <w:bCs/>
          <w:sz w:val="22"/>
          <w:szCs w:val="22"/>
        </w:rPr>
      </w:pPr>
      <w:r w:rsidRPr="00A35DDA">
        <w:rPr>
          <w:rFonts w:ascii="Arial" w:eastAsia="Times New Roman" w:hAnsi="Arial" w:cs="Arial"/>
          <w:bCs/>
          <w:sz w:val="22"/>
          <w:szCs w:val="22"/>
        </w:rPr>
        <w:t>2.</w:t>
      </w:r>
      <w:r w:rsidRPr="00A35DDA">
        <w:rPr>
          <w:rFonts w:ascii="Arial" w:eastAsia="Times New Roman" w:hAnsi="Arial" w:cs="Arial"/>
          <w:bCs/>
          <w:sz w:val="22"/>
          <w:szCs w:val="22"/>
        </w:rPr>
        <w:tab/>
        <w:t>Make sure markers do not bleed through paper onto tables.</w:t>
      </w:r>
    </w:p>
    <w:p w:rsidR="00A35DDA" w:rsidRPr="00A35DDA" w:rsidRDefault="00A35DDA" w:rsidP="00A35DDA">
      <w:pPr>
        <w:rPr>
          <w:rFonts w:ascii="Arial" w:eastAsia="Times New Roman" w:hAnsi="Arial" w:cs="Arial"/>
          <w:bCs/>
          <w:sz w:val="22"/>
          <w:szCs w:val="22"/>
        </w:rPr>
      </w:pPr>
      <w:r w:rsidRPr="00A35DDA">
        <w:rPr>
          <w:rFonts w:ascii="Arial" w:eastAsia="Times New Roman" w:hAnsi="Arial" w:cs="Arial"/>
          <w:bCs/>
          <w:sz w:val="22"/>
          <w:szCs w:val="22"/>
        </w:rPr>
        <w:t>3.</w:t>
      </w:r>
      <w:r w:rsidRPr="00A35DDA">
        <w:rPr>
          <w:rFonts w:ascii="Arial" w:eastAsia="Times New Roman" w:hAnsi="Arial" w:cs="Arial"/>
          <w:bCs/>
          <w:sz w:val="22"/>
          <w:szCs w:val="22"/>
        </w:rPr>
        <w:tab/>
        <w:t xml:space="preserve">Be aware that if using this method, there is a strong possibility of food and/or beverages being spilled onto the paper. </w:t>
      </w:r>
    </w:p>
    <w:p w:rsidR="00A35DDA" w:rsidRPr="00A35DDA" w:rsidRDefault="00A35DDA" w:rsidP="00A35DDA">
      <w:pPr>
        <w:rPr>
          <w:rFonts w:ascii="Arial" w:eastAsia="Times New Roman" w:hAnsi="Arial" w:cs="Arial"/>
          <w:bCs/>
          <w:sz w:val="22"/>
          <w:szCs w:val="22"/>
        </w:rPr>
      </w:pPr>
    </w:p>
    <w:p w:rsidR="00A35DDA" w:rsidRPr="00A35DDA" w:rsidRDefault="00A35DDA" w:rsidP="00A35DDA">
      <w:pPr>
        <w:rPr>
          <w:rFonts w:ascii="Arial" w:eastAsia="Times New Roman" w:hAnsi="Arial" w:cs="Arial"/>
          <w:bCs/>
          <w:sz w:val="22"/>
          <w:szCs w:val="22"/>
        </w:rPr>
      </w:pPr>
      <w:r w:rsidRPr="00A35DDA">
        <w:rPr>
          <w:rFonts w:ascii="Arial" w:eastAsia="Times New Roman" w:hAnsi="Arial" w:cs="Arial"/>
          <w:bCs/>
          <w:sz w:val="22"/>
          <w:szCs w:val="22"/>
        </w:rPr>
        <w:t xml:space="preserve">Food: Finger food or casual food should be served. </w:t>
      </w:r>
    </w:p>
    <w:p w:rsidR="00A35DDA" w:rsidRPr="00A35DDA" w:rsidRDefault="00A35DDA" w:rsidP="00A35DDA">
      <w:pPr>
        <w:rPr>
          <w:rFonts w:ascii="Arial" w:eastAsia="Times New Roman" w:hAnsi="Arial" w:cs="Arial"/>
          <w:bCs/>
          <w:sz w:val="22"/>
          <w:szCs w:val="22"/>
        </w:rPr>
      </w:pPr>
      <w:r w:rsidRPr="00A35DDA">
        <w:rPr>
          <w:rFonts w:ascii="Arial" w:eastAsia="Times New Roman" w:hAnsi="Arial" w:cs="Arial"/>
          <w:bCs/>
          <w:sz w:val="22"/>
          <w:szCs w:val="22"/>
        </w:rPr>
        <w:t>Beverages: If the venue is a restaurant, take advantage of happy hour prices by offering beer, wine, or well drinks along with non-alcoholic beverages.</w:t>
      </w:r>
    </w:p>
    <w:p w:rsidR="00F50AAF" w:rsidRPr="004210FA" w:rsidRDefault="000815A7">
      <w:pPr>
        <w:rPr>
          <w:rFonts w:ascii="Calibri" w:eastAsia="Times New Roman" w:hAnsi="Calibri" w:cs="Segoe UI"/>
          <w:b/>
          <w:bCs/>
          <w:sz w:val="22"/>
          <w:szCs w:val="22"/>
        </w:rPr>
      </w:pPr>
      <w:r w:rsidRPr="004210FA">
        <w:rPr>
          <w:rFonts w:ascii="Calibri" w:eastAsia="Times New Roman" w:hAnsi="Calibri" w:cs="Segoe UI"/>
          <w:sz w:val="22"/>
          <w:szCs w:val="22"/>
        </w:rPr>
        <w:t xml:space="preserve"> </w:t>
      </w:r>
    </w:p>
    <w:p w:rsidR="00991000" w:rsidRDefault="00991000">
      <w:pPr>
        <w:rPr>
          <w:rFonts w:ascii="Calibri" w:eastAsia="Times New Roman" w:hAnsi="Calibri" w:cs="Segoe UI"/>
          <w:b/>
          <w:bCs/>
          <w:sz w:val="22"/>
          <w:szCs w:val="22"/>
        </w:rPr>
      </w:pPr>
      <w:r w:rsidRPr="004210FA">
        <w:rPr>
          <w:rFonts w:ascii="Calibri" w:eastAsia="Times New Roman" w:hAnsi="Calibri" w:cs="Segoe UI"/>
          <w:b/>
          <w:bCs/>
          <w:sz w:val="22"/>
          <w:szCs w:val="22"/>
        </w:rPr>
        <w:t>Please list the specific ASTD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etc)</w:t>
      </w:r>
      <w:r w:rsidRPr="004210FA">
        <w:rPr>
          <w:rFonts w:ascii="Calibri" w:eastAsia="Times New Roman" w:hAnsi="Calibri" w:cs="Segoe UI"/>
          <w:b/>
          <w:bCs/>
          <w:sz w:val="22"/>
          <w:szCs w:val="22"/>
        </w:rPr>
        <w:t>:</w:t>
      </w:r>
    </w:p>
    <w:p w:rsidR="00A35DDA" w:rsidRPr="00A35DDA" w:rsidRDefault="00A35DDA">
      <w:pPr>
        <w:rPr>
          <w:rFonts w:ascii="Arial" w:eastAsia="Times New Roman" w:hAnsi="Arial" w:cs="Arial"/>
          <w:bCs/>
          <w:sz w:val="22"/>
          <w:szCs w:val="22"/>
        </w:rPr>
      </w:pPr>
      <w:r w:rsidRPr="00A35DDA">
        <w:rPr>
          <w:rFonts w:ascii="Arial" w:eastAsia="Times New Roman" w:hAnsi="Arial" w:cs="Arial"/>
          <w:bCs/>
          <w:sz w:val="22"/>
          <w:szCs w:val="22"/>
        </w:rPr>
        <w:t>The board members were significant resources in order to properly execute this event. The chapter has a good relationship with the facilitator, Kriss Wittmann. Furthermore, we had eight (8) board members in attendance to show support of our program and our chapter. We also used our mission to help guide us in choosing the Drink &amp; Draw program so that it will benefit as many members as possible, and entice non-members to join our organization.</w:t>
      </w: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A35DDA" w:rsidRDefault="008030F2" w:rsidP="008030F2">
      <w:pPr>
        <w:pStyle w:val="ListParagraph"/>
        <w:numPr>
          <w:ilvl w:val="0"/>
          <w:numId w:val="1"/>
        </w:numPr>
        <w:rPr>
          <w:rFonts w:ascii="Calibri" w:eastAsia="Times New Roman" w:hAnsi="Calibri" w:cs="Segoe UI"/>
          <w:bCs/>
          <w:sz w:val="22"/>
          <w:szCs w:val="22"/>
          <w:highlight w:val="yellow"/>
        </w:rPr>
      </w:pPr>
      <w:r w:rsidRPr="00A35DDA">
        <w:rPr>
          <w:rFonts w:ascii="Calibri" w:eastAsia="Times New Roman" w:hAnsi="Calibri" w:cs="Segoe UI"/>
          <w:bCs/>
          <w:sz w:val="22"/>
          <w:szCs w:val="22"/>
          <w:highlight w:val="yellow"/>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ASTD National website </w:t>
      </w:r>
    </w:p>
    <w:p w:rsidR="008030F2" w:rsidRPr="004210FA" w:rsidRDefault="008030F2" w:rsidP="008030F2">
      <w:pPr>
        <w:pStyle w:val="ListParagraph"/>
        <w:numPr>
          <w:ilvl w:val="0"/>
          <w:numId w:val="1"/>
        </w:numPr>
        <w:rPr>
          <w:rFonts w:ascii="Calibri" w:eastAsia="Times New Roman" w:hAnsi="Calibri" w:cs="Segoe UI"/>
          <w:b/>
          <w:bCs/>
          <w:sz w:val="22"/>
          <w:szCs w:val="22"/>
        </w:rPr>
      </w:pPr>
      <w:r w:rsidRPr="004210FA">
        <w:rPr>
          <w:rFonts w:ascii="Calibri" w:eastAsia="Times New Roman" w:hAnsi="Calibri" w:cs="Segoe UI"/>
          <w:bCs/>
          <w:sz w:val="22"/>
          <w:szCs w:val="22"/>
        </w:rPr>
        <w:t>Other</w:t>
      </w:r>
      <w:r w:rsidRPr="004210FA">
        <w:rPr>
          <w:rFonts w:ascii="Calibri" w:eastAsia="Times New Roman" w:hAnsi="Calibri" w:cs="Segoe UI"/>
          <w:bCs/>
          <w:sz w:val="22"/>
          <w:szCs w:val="22"/>
        </w:rPr>
        <w:tab/>
      </w:r>
      <w:r w:rsidRPr="004210FA">
        <w:rPr>
          <w:rFonts w:ascii="Calibri" w:eastAsia="Times New Roman" w:hAnsi="Calibri" w:cs="Segoe UI"/>
          <w:b/>
          <w:bCs/>
          <w:sz w:val="22"/>
          <w:szCs w:val="22"/>
        </w:rPr>
        <w:tab/>
      </w:r>
    </w:p>
    <w:p w:rsidR="00202725" w:rsidRPr="004210FA" w:rsidRDefault="00202725">
      <w:pPr>
        <w:rPr>
          <w:rFonts w:ascii="Calibri" w:eastAsia="Times New Roman" w:hAnsi="Calibri" w:cs="Segoe UI"/>
          <w:b/>
          <w:bCs/>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9" w:history="1">
        <w:r w:rsidR="00DD340D" w:rsidRPr="004210FA">
          <w:rPr>
            <w:rStyle w:val="Hyperlink"/>
            <w:rFonts w:ascii="Calibri" w:eastAsia="Times New Roman" w:hAnsi="Calibri" w:cs="Segoe UI"/>
            <w:b/>
            <w:bCs/>
            <w:i/>
            <w:sz w:val="22"/>
            <w:szCs w:val="22"/>
          </w:rPr>
          <w:t>SOS@astd.org</w:t>
        </w:r>
      </w:hyperlink>
      <w:r w:rsidRPr="004210FA">
        <w:rPr>
          <w:rFonts w:ascii="Calibri" w:eastAsia="Times New Roman" w:hAnsi="Calibri" w:cs="Segoe UI"/>
          <w:b/>
          <w:bCs/>
          <w:i/>
          <w:sz w:val="22"/>
          <w:szCs w:val="22"/>
        </w:rPr>
        <w:t xml:space="preserve"> along with any supporting documents.</w:t>
      </w:r>
    </w:p>
    <w:p w:rsidR="004210FA" w:rsidRPr="004210FA" w:rsidRDefault="004210FA" w:rsidP="004210FA">
      <w:pPr>
        <w:jc w:val="right"/>
        <w:rPr>
          <w:rFonts w:ascii="Calibri" w:eastAsia="Times New Roman" w:hAnsi="Calibri" w:cs="Segoe UI"/>
          <w:bCs/>
          <w:sz w:val="16"/>
          <w:szCs w:val="16"/>
        </w:rPr>
      </w:pPr>
      <w:r w:rsidRPr="007F3CC0">
        <w:rPr>
          <w:rFonts w:ascii="Calibri" w:eastAsia="Times New Roman" w:hAnsi="Calibri" w:cs="Segoe UI"/>
          <w:b/>
          <w:bCs/>
          <w:sz w:val="16"/>
          <w:szCs w:val="16"/>
        </w:rPr>
        <w:t>1-7-14</w:t>
      </w:r>
    </w:p>
    <w:sectPr w:rsidR="004210FA" w:rsidRPr="004210FA"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2"/>
  </w:compat>
  <w:rsids>
    <w:rsidRoot w:val="000815A7"/>
    <w:rsid w:val="00022C43"/>
    <w:rsid w:val="00032C75"/>
    <w:rsid w:val="000815A7"/>
    <w:rsid w:val="00154609"/>
    <w:rsid w:val="001A639B"/>
    <w:rsid w:val="00202725"/>
    <w:rsid w:val="00211C94"/>
    <w:rsid w:val="00215226"/>
    <w:rsid w:val="00220DA7"/>
    <w:rsid w:val="00240995"/>
    <w:rsid w:val="002959F4"/>
    <w:rsid w:val="002D39C9"/>
    <w:rsid w:val="00304ED8"/>
    <w:rsid w:val="00385105"/>
    <w:rsid w:val="003B2417"/>
    <w:rsid w:val="004210FA"/>
    <w:rsid w:val="004A0E16"/>
    <w:rsid w:val="00537E50"/>
    <w:rsid w:val="00634F4A"/>
    <w:rsid w:val="00756F79"/>
    <w:rsid w:val="00777FB9"/>
    <w:rsid w:val="007F3CC0"/>
    <w:rsid w:val="008030F2"/>
    <w:rsid w:val="00815F0A"/>
    <w:rsid w:val="0082402F"/>
    <w:rsid w:val="00833870"/>
    <w:rsid w:val="008360B2"/>
    <w:rsid w:val="008453AF"/>
    <w:rsid w:val="00852CF8"/>
    <w:rsid w:val="00926221"/>
    <w:rsid w:val="0095286F"/>
    <w:rsid w:val="00963E2B"/>
    <w:rsid w:val="00991000"/>
    <w:rsid w:val="009E1917"/>
    <w:rsid w:val="00A35DDA"/>
    <w:rsid w:val="00B25435"/>
    <w:rsid w:val="00B94536"/>
    <w:rsid w:val="00C50781"/>
    <w:rsid w:val="00D049C8"/>
    <w:rsid w:val="00DD340D"/>
    <w:rsid w:val="00E14075"/>
    <w:rsid w:val="00E413A9"/>
    <w:rsid w:val="00F00382"/>
    <w:rsid w:val="00F50AAF"/>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68230-8A8B-4EE2-BEF6-71804A69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OS@ast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2EAD8998-86D5-4E6E-9334-35CF37C15EC2}"/>
      </w:docPartPr>
      <w:docPartBody>
        <w:p w:rsidR="002C6CCB" w:rsidRDefault="002C6CCB" w:rsidP="002C6CCB">
          <w:pPr>
            <w:pStyle w:val="DefaultPlaceholder1082065158"/>
          </w:pPr>
          <w:r w:rsidRPr="00D049C8">
            <w:rPr>
              <w:rStyle w:val="PlaceholderText"/>
              <w:i/>
            </w:rPr>
            <w:t>Click here to enter text</w:t>
          </w:r>
          <w:r w:rsidRPr="004E1E3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2C6CCB"/>
    <w:rsid w:val="00526380"/>
    <w:rsid w:val="005A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6CCB"/>
    <w:rPr>
      <w:color w:val="808080"/>
    </w:rPr>
  </w:style>
  <w:style w:type="paragraph" w:customStyle="1" w:styleId="DefaultPlaceholder1082065158">
    <w:name w:val="DefaultPlaceholder_1082065158"/>
    <w:rsid w:val="002C6CCB"/>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305AC7FB-4985-4B30-8785-DB3DA280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1634</Words>
  <Characters>8976</Characters>
  <Application>Microsoft Office Word</Application>
  <DocSecurity>0</DocSecurity>
  <Lines>204</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10499</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Michele Padilla</cp:lastModifiedBy>
  <cp:revision>2</cp:revision>
  <dcterms:created xsi:type="dcterms:W3CDTF">2014-04-30T15:00:00Z</dcterms:created>
  <dcterms:modified xsi:type="dcterms:W3CDTF">2014-04-30T15:00:00Z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