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Los Angeles</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CH8028</w:t>
            </w:r>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Los Angeles, CA</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Medium (100 - 299)</w:t>
            </w:r>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Kavita Gupta</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hyperlink r:id="rId4" w:history="1">
              <w:r>
                <w:rPr>
                  <w:rStyle w:val="Hyperlink"/>
                  <w:rFonts w:ascii="Tahoma" w:hAnsi="Tahoma" w:cs="Tahoma"/>
                  <w:sz w:val="18"/>
                  <w:szCs w:val="18"/>
                </w:rPr>
                <w:t>kavi10gupta@yahoo.com</w:t>
              </w:r>
            </w:hyperlink>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(480) - 225 - 5646</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President-Elect, Director Chapter Meetings</w:t>
            </w:r>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hyperlink r:id="rId5" w:history="1">
              <w:r>
                <w:rPr>
                  <w:rStyle w:val="Hyperlink"/>
                  <w:rFonts w:ascii="Tahoma" w:hAnsi="Tahoma" w:cs="Tahoma"/>
                  <w:sz w:val="18"/>
                  <w:szCs w:val="18"/>
                </w:rPr>
                <w:t>http://www.atdla.org</w:t>
              </w:r>
            </w:hyperlink>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Navigating SHRM Credit Process and Job Aid</w:t>
            </w:r>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 xml:space="preserve">SHRM has created three avenues by which SHRM-CP and SHRM-SCP credential-holders can earn recertification credits: Advance Your Education, Advance Your Organization, and Advance Your Profession. ATD members that attend chapter meetings, programs or events can avail of this certification if their chapters offer a system of accreditation. </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Every chapter has its own process of developing the SHRM-CP/SHRM-SCP credit process and some chapter administrators do not have guidelines for how to assign credits to members. This SOS addresses this problem and includes a job aid to help other chapter leaders navigate this process (See Attachments #1).</w:t>
            </w:r>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MISSION: Providing local presence with the best practices in workplace learning and performance.</w:t>
            </w:r>
            <w:r>
              <w:rPr>
                <w:rFonts w:ascii="Tahoma" w:hAnsi="Tahoma" w:cs="Tahoma"/>
                <w:sz w:val="18"/>
                <w:szCs w:val="18"/>
              </w:rPr>
              <w:br/>
            </w:r>
            <w:r>
              <w:rPr>
                <w:rFonts w:ascii="Tahoma" w:hAnsi="Tahoma" w:cs="Tahoma"/>
                <w:sz w:val="18"/>
                <w:szCs w:val="18"/>
              </w:rPr>
              <w:br/>
              <w:t>VALUES:</w:t>
            </w:r>
            <w:r>
              <w:rPr>
                <w:rFonts w:ascii="Tahoma" w:hAnsi="Tahoma" w:cs="Tahoma"/>
                <w:sz w:val="18"/>
                <w:szCs w:val="18"/>
              </w:rPr>
              <w:br/>
              <w:t xml:space="preserve">Member satisfaction </w:t>
            </w:r>
            <w:r>
              <w:rPr>
                <w:rFonts w:ascii="Tahoma" w:hAnsi="Tahoma" w:cs="Tahoma"/>
                <w:sz w:val="18"/>
                <w:szCs w:val="18"/>
              </w:rPr>
              <w:br/>
              <w:t xml:space="preserve">Local presence </w:t>
            </w:r>
            <w:r>
              <w:rPr>
                <w:rFonts w:ascii="Tahoma" w:hAnsi="Tahoma" w:cs="Tahoma"/>
                <w:sz w:val="18"/>
                <w:szCs w:val="18"/>
              </w:rPr>
              <w:br/>
              <w:t xml:space="preserve">Accountability </w:t>
            </w:r>
            <w:r>
              <w:rPr>
                <w:rFonts w:ascii="Tahoma" w:hAnsi="Tahoma" w:cs="Tahoma"/>
                <w:sz w:val="18"/>
                <w:szCs w:val="18"/>
              </w:rPr>
              <w:br/>
              <w:t>Optimal use of resources</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 xml:space="preserve">ATD-LA is committed to serving its members through high quality chapter meetings. </w:t>
            </w:r>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Learning and development professionals and chapter administrators must be knowledgeable about aspects of other fields that play an important role in talent development. One of these critical roles is to offer those needing SHRM certification obtain this accreditation easily through ATD meetings and programs. A SHRM certification can help to strengthen an L&amp;D, HR or OD professional’s toolkit and repertoire of skills and this service directly aligns with ATD’s mission.</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 xml:space="preserve">Chapter Leaders, Volunteers, Board of Directors and Administrative Staff. </w:t>
            </w:r>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w:t>
            </w:r>
            <w:r>
              <w:rPr>
                <w:rStyle w:val="Strong"/>
                <w:rFonts w:ascii="Tahoma" w:hAnsi="Tahoma" w:cs="Tahoma"/>
                <w:sz w:val="18"/>
                <w:szCs w:val="18"/>
              </w:rPr>
              <w:lastRenderedPageBreak/>
              <w:t>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lastRenderedPageBreak/>
              <w:t>In 2018, the fees were $500 for 2 years which includes the $100 nonrefundable application processing fee.</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We applied to SHRM to be a recertification provider and paid the applicable fees. After we were approved we assigned the required point person and email address. The point person adds chapter events to SHRM’s recertification portal.</w:t>
            </w:r>
            <w:r>
              <w:rPr>
                <w:rFonts w:ascii="Tahoma" w:hAnsi="Tahoma" w:cs="Tahoma"/>
                <w:sz w:val="18"/>
                <w:szCs w:val="18"/>
              </w:rPr>
              <w:br/>
            </w:r>
            <w:r>
              <w:rPr>
                <w:rFonts w:ascii="Tahoma" w:hAnsi="Tahoma" w:cs="Tahoma"/>
                <w:sz w:val="18"/>
                <w:szCs w:val="18"/>
              </w:rPr>
              <w:br/>
              <w:t xml:space="preserve">We add chapter events to SHRM after we finish planning. SHRM asks for standard information about the event – title, date, learning objectives, registration link, location, etc. We also select the “SHRM </w:t>
            </w:r>
            <w:proofErr w:type="spellStart"/>
            <w:r>
              <w:rPr>
                <w:rFonts w:ascii="Tahoma" w:hAnsi="Tahoma" w:cs="Tahoma"/>
                <w:sz w:val="18"/>
                <w:szCs w:val="18"/>
              </w:rPr>
              <w:t>BoCK</w:t>
            </w:r>
            <w:proofErr w:type="spellEnd"/>
            <w:r>
              <w:rPr>
                <w:rFonts w:ascii="Tahoma" w:hAnsi="Tahoma" w:cs="Tahoma"/>
                <w:sz w:val="18"/>
                <w:szCs w:val="18"/>
              </w:rPr>
              <w:t xml:space="preserve"> Representation/Alignment” objective and “Additional Functional Areas” that align with the event. These are described in the recertification provider guide (Attachment #1).</w:t>
            </w:r>
            <w:r>
              <w:rPr>
                <w:rFonts w:ascii="Tahoma" w:hAnsi="Tahoma" w:cs="Tahoma"/>
                <w:sz w:val="18"/>
                <w:szCs w:val="18"/>
              </w:rPr>
              <w:br/>
            </w:r>
            <w:r>
              <w:rPr>
                <w:rFonts w:ascii="Tahoma" w:hAnsi="Tahoma" w:cs="Tahoma"/>
                <w:sz w:val="18"/>
                <w:szCs w:val="18"/>
              </w:rPr>
              <w:br/>
              <w:t>We then add the SHRM seal to our event pages. We must use SHRM’s language with the seal which is also described in Attachment 1.</w:t>
            </w:r>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In our first year of being a SHRM recertification provider, we had 17 events and the activity codes were used 2 times. On two occasions, we received attendee interest in the activity code after the event.</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 xml:space="preserve">After adding an event, SHRM gives you the </w:t>
            </w:r>
            <w:proofErr w:type="spellStart"/>
            <w:r>
              <w:rPr>
                <w:rFonts w:ascii="Tahoma" w:hAnsi="Tahoma" w:cs="Tahoma"/>
                <w:sz w:val="18"/>
                <w:szCs w:val="18"/>
              </w:rPr>
              <w:t>the</w:t>
            </w:r>
            <w:proofErr w:type="spellEnd"/>
            <w:r>
              <w:rPr>
                <w:rFonts w:ascii="Tahoma" w:hAnsi="Tahoma" w:cs="Tahoma"/>
                <w:sz w:val="18"/>
                <w:szCs w:val="18"/>
              </w:rPr>
              <w:t xml:space="preserve"> activity ID which is used to claim Professional Development Credits (PDCs). Only the people who attend the event should receive the activity ID. We distribute this code in our event feedback survey email which we send through Wild Apricot after the event to attendees.</w:t>
            </w:r>
            <w:r>
              <w:rPr>
                <w:rFonts w:ascii="Tahoma" w:hAnsi="Tahoma" w:cs="Tahoma"/>
                <w:sz w:val="18"/>
                <w:szCs w:val="18"/>
              </w:rPr>
              <w:br/>
            </w:r>
            <w:r>
              <w:rPr>
                <w:rFonts w:ascii="Tahoma" w:hAnsi="Tahoma" w:cs="Tahoma"/>
                <w:sz w:val="18"/>
                <w:szCs w:val="18"/>
              </w:rPr>
              <w:br/>
              <w:t>Events must be added to SHRM prior to the date of the event.</w:t>
            </w:r>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 xml:space="preserve">ATD Chapter SOS: </w:t>
            </w:r>
            <w:hyperlink r:id="rId6" w:history="1">
              <w:r>
                <w:rPr>
                  <w:rStyle w:val="Hyperlink"/>
                  <w:rFonts w:ascii="Tahoma" w:hAnsi="Tahoma" w:cs="Tahoma"/>
                  <w:sz w:val="18"/>
                  <w:szCs w:val="18"/>
                </w:rPr>
                <w:t>https://www.td.org/chapters/clc/sos</w:t>
              </w:r>
            </w:hyperlink>
            <w:r>
              <w:rPr>
                <w:rFonts w:ascii="Tahoma" w:hAnsi="Tahoma" w:cs="Tahoma"/>
                <w:sz w:val="18"/>
                <w:szCs w:val="18"/>
              </w:rPr>
              <w:br/>
            </w:r>
            <w:r>
              <w:rPr>
                <w:rFonts w:ascii="Tahoma" w:hAnsi="Tahoma" w:cs="Tahoma"/>
                <w:sz w:val="18"/>
                <w:szCs w:val="18"/>
              </w:rPr>
              <w:br/>
            </w:r>
            <w:hyperlink r:id="rId7" w:history="1">
              <w:r>
                <w:rPr>
                  <w:rStyle w:val="Hyperlink"/>
                  <w:rFonts w:ascii="Tahoma" w:hAnsi="Tahoma" w:cs="Tahoma"/>
                  <w:sz w:val="18"/>
                  <w:szCs w:val="18"/>
                </w:rPr>
                <w:t>https://www.shrm.org/certification/for-organizations/Documents/18-1426%20Recertification%20Provider%20Guide_GENERAL_FNL.pdf</w:t>
              </w:r>
            </w:hyperlink>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Kylie Malloy, </w:t>
            </w:r>
            <w:hyperlink r:id="rId8" w:history="1">
              <w:r>
                <w:rPr>
                  <w:rStyle w:val="Hyperlink"/>
                  <w:rFonts w:ascii="Tahoma" w:hAnsi="Tahoma" w:cs="Tahoma"/>
                  <w:sz w:val="18"/>
                  <w:szCs w:val="18"/>
                </w:rPr>
                <w:t>kmalloy@td.org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18-1426 Recertification Provider Guide_GENERAL_FNL.pdf</w:t>
              </w:r>
            </w:hyperlink>
          </w:p>
        </w:tc>
      </w:tr>
      <w:tr w:rsidR="00CD79D7" w:rsidTr="00CD79D7">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Found SOS on ATD website</w:t>
            </w:r>
          </w:p>
        </w:tc>
      </w:tr>
      <w:tr w:rsidR="00CD79D7" w:rsidTr="00CD79D7">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0"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D79D7" w:rsidRDefault="00CD79D7">
            <w:pPr>
              <w:rPr>
                <w:rFonts w:ascii="Tahoma" w:hAnsi="Tahoma" w:cs="Tahoma"/>
                <w:sz w:val="18"/>
                <w:szCs w:val="18"/>
              </w:rPr>
            </w:pPr>
            <w:r>
              <w:rPr>
                <w:rFonts w:ascii="Tahoma" w:hAnsi="Tahoma" w:cs="Tahoma"/>
                <w:sz w:val="18"/>
                <w:szCs w:val="18"/>
              </w:rPr>
              <w:t>Yes</w:t>
            </w:r>
          </w:p>
        </w:tc>
      </w:tr>
    </w:tbl>
    <w:p w:rsidR="00EC0C6B" w:rsidRDefault="00CD79D7">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7"/>
    <w:rsid w:val="00391CD9"/>
    <w:rsid w:val="005E23CB"/>
    <w:rsid w:val="00A33DEB"/>
    <w:rsid w:val="00CD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19981-15C8-47F2-8DA3-376CF947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9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79D7"/>
    <w:rPr>
      <w:color w:val="0000FF"/>
      <w:u w:val="single"/>
    </w:rPr>
  </w:style>
  <w:style w:type="character" w:styleId="Strong">
    <w:name w:val="Strong"/>
    <w:basedOn w:val="DefaultParagraphFont"/>
    <w:uiPriority w:val="22"/>
    <w:qFormat/>
    <w:rsid w:val="00CD7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lloy@td.org" TargetMode="External"/><Relationship Id="rId3" Type="http://schemas.openxmlformats.org/officeDocument/2006/relationships/webSettings" Target="webSettings.xml"/><Relationship Id="rId7" Type="http://schemas.openxmlformats.org/officeDocument/2006/relationships/hyperlink" Target="https://www.shrm.org/certification/for-organizations/Documents/18-1426%20Recertification%20Provider%20Guide_GENERAL_FNL.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d.org/chapters/clc/sos" TargetMode="External"/><Relationship Id="rId11" Type="http://schemas.openxmlformats.org/officeDocument/2006/relationships/fontTable" Target="fontTable.xml"/><Relationship Id="rId5" Type="http://schemas.openxmlformats.org/officeDocument/2006/relationships/hyperlink" Target="http://enotification.td.org/track/click/30530608/www.atdla.org?p=eyJzIjoiaE05ZG1MWnliXzRRaHY2VVd3R3pKZnpfaXBZIiwidiI6MSwicCI6IntcInVcIjozMDUzMDYwOCxcInZcIjoxLFwidXJsXCI6XCJodHRwOlxcXC9cXFwvd3d3LmF0ZGxhLm9yZ1wiLFwiaWRcIjpcIjY0MmUzMDIzN2Y3NjRhMDZhYWE0MGJiMWQwY2QwNjg0XCIsXCJ1cmxfaWRzXCI6W1wiNzgzZWM0Zjk4NDBiZTU2Yjg2MTViOTE2ODgyMzI2ZDM2ZDllMGMwYVwiXX0ifQ" TargetMode="External"/><Relationship Id="rId10" Type="http://schemas.openxmlformats.org/officeDocument/2006/relationships/hyperlink" Target="http://enotification.td.org/track/click/30530608/td.org?p=eyJzIjoiRHluYmpDQlo2Z3E1TURLcE9jNWxSNllCT01rIiwidiI6MSwicCI6IntcInVcIjozMDUzMDYwOCxcInZcIjoxLFwidXJsXCI6XCJodHRwOlxcXC9cXFwvdGQub3JnXFxcL2FsY1wiLFwiaWRcIjpcIjY0MmUzMDIzN2Y3NjRhMDZhYWE0MGJiMWQwY2QwNjg0XCIsXCJ1cmxfaWRzXCI6W1wiNTYzOWQ5MmYyNjI4ZmQ3YjQ3YmRjNDRhNzYxY2IwMDliZWVkYzA3ZVwiXX0ifQ" TargetMode="External"/><Relationship Id="rId4" Type="http://schemas.openxmlformats.org/officeDocument/2006/relationships/hyperlink" Target="mailto:kavi10gupta@yahoo.com" TargetMode="External"/><Relationship Id="rId9" Type="http://schemas.openxmlformats.org/officeDocument/2006/relationships/hyperlink" Target="http://enotification.td.org/track/click/30530608/forms.td.org?p=eyJzIjoiN25ZX2FoVWNTVE9BNzZsWjlNZmszMUUtWnVZIiwidiI6MSwicCI6IntcInVcIjozMDUzMDYwOCxcInZcIjoxLFwidXJsXCI6XCJodHRwczpcXFwvXFxcL2Zvcm1zLnRkLm9yZ1xcXFxcXFwvZG93bmxvYWQucGhwP3E9Wm05eWJWOXBaRDB4TVNacFpEMHlNakltWld3OVpXeGxiV1Z1ZEY4eE5nPT1cIixcImlkXCI6XCI2NDJlMzAyMzdmNzY0YTA2YWFhNDBiYjFkMGNkMDY4NF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2019-06-28T18:55:00Z</dcterms:created>
  <dcterms:modified xsi:type="dcterms:W3CDTF">2019-06-28T18:55:00Z</dcterms:modified>
</cp:coreProperties>
</file>