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Workshop Title: 3 Top Skills for Facilitators – Engage, Educate, and Elevate</w:t>
      </w:r>
    </w:p>
    <w:p w:rsidR="00000000" w:rsidDel="00000000" w:rsidP="00000000" w:rsidRDefault="00000000" w:rsidRPr="00000000" w14:paraId="00000002">
      <w:pPr>
        <w:rPr>
          <w:sz w:val="28"/>
          <w:szCs w:val="28"/>
        </w:rPr>
      </w:pPr>
      <w:r w:rsidDel="00000000" w:rsidR="00000000" w:rsidRPr="00000000">
        <w:rPr>
          <w:b w:val="1"/>
          <w:sz w:val="28"/>
          <w:szCs w:val="28"/>
          <w:rtl w:val="0"/>
        </w:rPr>
        <w:t xml:space="preserve">Date:</w:t>
      </w:r>
      <w:r w:rsidDel="00000000" w:rsidR="00000000" w:rsidRPr="00000000">
        <w:rPr>
          <w:sz w:val="28"/>
          <w:szCs w:val="28"/>
          <w:rtl w:val="0"/>
        </w:rPr>
        <w:t xml:space="preserve"> Thursday, May 29, 2025</w:t>
        <w:br w:type="textWrapping"/>
      </w:r>
      <w:r w:rsidDel="00000000" w:rsidR="00000000" w:rsidRPr="00000000">
        <w:rPr>
          <w:b w:val="1"/>
          <w:sz w:val="28"/>
          <w:szCs w:val="28"/>
          <w:rtl w:val="0"/>
        </w:rPr>
        <w:t xml:space="preserve">Time:</w:t>
      </w:r>
      <w:r w:rsidDel="00000000" w:rsidR="00000000" w:rsidRPr="00000000">
        <w:rPr>
          <w:sz w:val="28"/>
          <w:szCs w:val="28"/>
          <w:rtl w:val="0"/>
        </w:rPr>
        <w:t xml:space="preserve"> 10:00 AM – 1:00 PM (2 hours 45 minutes with one short break)</w:t>
        <w:br w:type="textWrapping"/>
      </w:r>
      <w:r w:rsidDel="00000000" w:rsidR="00000000" w:rsidRPr="00000000">
        <w:rPr>
          <w:b w:val="1"/>
          <w:sz w:val="28"/>
          <w:szCs w:val="28"/>
          <w:rtl w:val="0"/>
        </w:rPr>
        <w:t xml:space="preserve">Location:</w:t>
      </w:r>
      <w:r w:rsidDel="00000000" w:rsidR="00000000" w:rsidRPr="00000000">
        <w:rPr>
          <w:sz w:val="28"/>
          <w:szCs w:val="28"/>
          <w:rtl w:val="0"/>
        </w:rPr>
        <w:t xml:space="preserve"> AAA Western &amp; Central NY, 100 International Drive, Williamsville NY 14221</w:t>
      </w:r>
    </w:p>
    <w:p w:rsidR="00000000" w:rsidDel="00000000" w:rsidP="00000000" w:rsidRDefault="00000000" w:rsidRPr="00000000" w14:paraId="00000003">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Program Description:</w:t>
      </w:r>
    </w:p>
    <w:p w:rsidR="00000000" w:rsidDel="00000000" w:rsidP="00000000" w:rsidRDefault="00000000" w:rsidRPr="00000000" w14:paraId="00000005">
      <w:pPr>
        <w:rPr>
          <w:sz w:val="28"/>
          <w:szCs w:val="28"/>
        </w:rPr>
      </w:pPr>
      <w:r w:rsidDel="00000000" w:rsidR="00000000" w:rsidRPr="00000000">
        <w:rPr>
          <w:sz w:val="28"/>
          <w:szCs w:val="28"/>
          <w:rtl w:val="0"/>
        </w:rPr>
        <w:t xml:space="preserve">Enhance your facilitation skills with this interactive and hands-on workshop designed for trainers, educators, and professionals who lead learning experiences. This session will equip you with essential techniques to engage audiences, apply adult learning principles, and effectively check for understanding. Through practical exercises, real-world applications, and dynamic discussions, participants will gain confidence in their ability to lead engaging and impactful in-person or virtual sessions.</w:t>
      </w:r>
    </w:p>
    <w:p w:rsidR="00000000" w:rsidDel="00000000" w:rsidP="00000000" w:rsidRDefault="00000000" w:rsidRPr="00000000" w14:paraId="00000006">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Learning Objectives:</w:t>
      </w:r>
    </w:p>
    <w:p w:rsidR="00000000" w:rsidDel="00000000" w:rsidP="00000000" w:rsidRDefault="00000000" w:rsidRPr="00000000" w14:paraId="00000008">
      <w:pPr>
        <w:rPr>
          <w:sz w:val="28"/>
          <w:szCs w:val="28"/>
        </w:rPr>
      </w:pPr>
      <w:r w:rsidDel="00000000" w:rsidR="00000000" w:rsidRPr="00000000">
        <w:rPr>
          <w:sz w:val="28"/>
          <w:szCs w:val="28"/>
          <w:rtl w:val="0"/>
        </w:rPr>
        <w:t xml:space="preserve">By the end of this workshop, participants will be able to:</w:t>
      </w:r>
    </w:p>
    <w:p w:rsidR="00000000" w:rsidDel="00000000" w:rsidP="00000000" w:rsidRDefault="00000000" w:rsidRPr="00000000" w14:paraId="00000009">
      <w:pPr>
        <w:numPr>
          <w:ilvl w:val="0"/>
          <w:numId w:val="1"/>
        </w:numPr>
        <w:ind w:left="720" w:hanging="360"/>
        <w:rPr>
          <w:sz w:val="28"/>
          <w:szCs w:val="28"/>
        </w:rPr>
      </w:pPr>
      <w:r w:rsidDel="00000000" w:rsidR="00000000" w:rsidRPr="00000000">
        <w:rPr>
          <w:sz w:val="28"/>
          <w:szCs w:val="28"/>
          <w:rtl w:val="0"/>
        </w:rPr>
        <w:t xml:space="preserve">Apply effective engagement techniques, including icebreakers and interactive activities, to create an engaging learning environment.</w:t>
      </w:r>
    </w:p>
    <w:p w:rsidR="00000000" w:rsidDel="00000000" w:rsidP="00000000" w:rsidRDefault="00000000" w:rsidRPr="00000000" w14:paraId="0000000A">
      <w:pPr>
        <w:numPr>
          <w:ilvl w:val="0"/>
          <w:numId w:val="1"/>
        </w:numPr>
        <w:ind w:left="720" w:hanging="360"/>
        <w:rPr>
          <w:sz w:val="28"/>
          <w:szCs w:val="28"/>
        </w:rPr>
      </w:pPr>
      <w:r w:rsidDel="00000000" w:rsidR="00000000" w:rsidRPr="00000000">
        <w:rPr>
          <w:sz w:val="28"/>
          <w:szCs w:val="28"/>
          <w:rtl w:val="0"/>
        </w:rPr>
        <w:t xml:space="preserve">Incorporate adult learning principles to tailor content delivery for diverse audiences and maximize retention.</w:t>
      </w:r>
    </w:p>
    <w:p w:rsidR="00000000" w:rsidDel="00000000" w:rsidP="00000000" w:rsidRDefault="00000000" w:rsidRPr="00000000" w14:paraId="0000000B">
      <w:pPr>
        <w:numPr>
          <w:ilvl w:val="0"/>
          <w:numId w:val="1"/>
        </w:numPr>
        <w:ind w:left="720" w:hanging="360"/>
        <w:rPr>
          <w:sz w:val="28"/>
          <w:szCs w:val="28"/>
        </w:rPr>
      </w:pPr>
      <w:r w:rsidDel="00000000" w:rsidR="00000000" w:rsidRPr="00000000">
        <w:rPr>
          <w:sz w:val="28"/>
          <w:szCs w:val="28"/>
          <w:rtl w:val="0"/>
        </w:rPr>
        <w:t xml:space="preserve">Utilize assessment tools, such as questioning strategies, polls, and discussions, to check for understanding and reinforce learning outcomes.</w:t>
      </w:r>
    </w:p>
    <w:p w:rsidR="00000000" w:rsidDel="00000000" w:rsidP="00000000" w:rsidRDefault="00000000" w:rsidRPr="00000000" w14:paraId="0000000C">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b w:val="1"/>
          <w:sz w:val="28"/>
          <w:szCs w:val="28"/>
          <w:rtl w:val="0"/>
        </w:rPr>
        <w:t xml:space="preserve">Timed Agenda:</w:t>
      </w:r>
    </w:p>
    <w:tbl>
      <w:tblPr>
        <w:tblStyle w:val="Table1"/>
        <w:tblW w:w="9360.0" w:type="dxa"/>
        <w:jc w:val="left"/>
        <w:tblLayout w:type="fixed"/>
        <w:tblLook w:val="0400"/>
      </w:tblPr>
      <w:tblGrid>
        <w:gridCol w:w="1020"/>
        <w:gridCol w:w="8340"/>
        <w:tblGridChange w:id="0">
          <w:tblGrid>
            <w:gridCol w:w="1020"/>
            <w:gridCol w:w="8340"/>
          </w:tblGrid>
        </w:tblGridChange>
      </w:tblGrid>
      <w:tr>
        <w:trPr>
          <w:cantSplit w:val="0"/>
          <w:tblHeader w:val="1"/>
        </w:trPr>
        <w:tc>
          <w:tcPr>
            <w:vAlign w:val="center"/>
          </w:tcPr>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Time</w:t>
            </w:r>
          </w:p>
        </w:tc>
        <w:tc>
          <w:tcPr>
            <w:vAlign w:val="center"/>
          </w:tcPr>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Session Title &amp; Description</w:t>
            </w:r>
          </w:p>
        </w:tc>
      </w:tr>
      <w:tr>
        <w:trPr>
          <w:cantSplit w:val="0"/>
          <w:tblHeader w:val="0"/>
        </w:trPr>
        <w:tc>
          <w:tcPr>
            <w:vAlign w:val="center"/>
          </w:tcPr>
          <w:p w:rsidR="00000000" w:rsidDel="00000000" w:rsidP="00000000" w:rsidRDefault="00000000" w:rsidRPr="00000000" w14:paraId="00000011">
            <w:pPr>
              <w:rPr>
                <w:sz w:val="28"/>
                <w:szCs w:val="28"/>
              </w:rPr>
            </w:pPr>
            <w:r w:rsidDel="00000000" w:rsidR="00000000" w:rsidRPr="00000000">
              <w:rPr>
                <w:b w:val="1"/>
                <w:sz w:val="28"/>
                <w:szCs w:val="28"/>
                <w:rtl w:val="0"/>
              </w:rPr>
              <w:t xml:space="preserve">10:00 - 10:10</w:t>
            </w:r>
            <w:r w:rsidDel="00000000" w:rsidR="00000000" w:rsidRPr="00000000">
              <w:rPr>
                <w:rtl w:val="0"/>
              </w:rPr>
            </w:r>
          </w:p>
        </w:tc>
        <w:tc>
          <w:tcPr>
            <w:vAlign w:val="center"/>
          </w:tcPr>
          <w:p w:rsidR="00000000" w:rsidDel="00000000" w:rsidP="00000000" w:rsidRDefault="00000000" w:rsidRPr="00000000" w14:paraId="00000012">
            <w:pPr>
              <w:rPr>
                <w:sz w:val="28"/>
                <w:szCs w:val="28"/>
              </w:rPr>
            </w:pPr>
            <w:r w:rsidDel="00000000" w:rsidR="00000000" w:rsidRPr="00000000">
              <w:rPr>
                <w:b w:val="1"/>
                <w:sz w:val="28"/>
                <w:szCs w:val="28"/>
                <w:rtl w:val="0"/>
              </w:rPr>
              <w:t xml:space="preserve">Welcome &amp; Introductions</w:t>
            </w:r>
            <w:r w:rsidDel="00000000" w:rsidR="00000000" w:rsidRPr="00000000">
              <w:rPr>
                <w:sz w:val="28"/>
                <w:szCs w:val="28"/>
                <w:rtl w:val="0"/>
              </w:rPr>
              <w:t xml:space="preserve">- Overview of agenda and objectives- Icebreaker activity (Kristy)</w:t>
            </w:r>
          </w:p>
        </w:tc>
      </w:tr>
      <w:tr>
        <w:trPr>
          <w:cantSplit w:val="0"/>
          <w:trHeight w:val="1200" w:hRule="atLeast"/>
          <w:tblHeader w:val="0"/>
        </w:trPr>
        <w:tc>
          <w:tcPr>
            <w:vAlign w:val="center"/>
          </w:tcPr>
          <w:p w:rsidR="00000000" w:rsidDel="00000000" w:rsidP="00000000" w:rsidRDefault="00000000" w:rsidRPr="00000000" w14:paraId="00000013">
            <w:pPr>
              <w:rPr>
                <w:sz w:val="28"/>
                <w:szCs w:val="28"/>
              </w:rPr>
            </w:pPr>
            <w:r w:rsidDel="00000000" w:rsidR="00000000" w:rsidRPr="00000000">
              <w:rPr>
                <w:b w:val="1"/>
                <w:sz w:val="28"/>
                <w:szCs w:val="28"/>
                <w:rtl w:val="0"/>
              </w:rPr>
              <w:t xml:space="preserve">10:10 - 10:40</w:t>
            </w:r>
            <w:r w:rsidDel="00000000" w:rsidR="00000000" w:rsidRPr="00000000">
              <w:rPr>
                <w:rtl w:val="0"/>
              </w:rPr>
            </w:r>
          </w:p>
        </w:tc>
        <w:tc>
          <w:tcPr>
            <w:vAlign w:val="center"/>
          </w:tcPr>
          <w:p w:rsidR="00000000" w:rsidDel="00000000" w:rsidP="00000000" w:rsidRDefault="00000000" w:rsidRPr="00000000" w14:paraId="00000014">
            <w:pPr>
              <w:rPr>
                <w:sz w:val="28"/>
                <w:szCs w:val="28"/>
              </w:rPr>
            </w:pPr>
            <w:r w:rsidDel="00000000" w:rsidR="00000000" w:rsidRPr="00000000">
              <w:rPr>
                <w:b w:val="1"/>
                <w:sz w:val="28"/>
                <w:szCs w:val="28"/>
                <w:rtl w:val="0"/>
              </w:rPr>
              <w:t xml:space="preserve">Skill 1: Engage – Capturing Attention and Involving Learners</w:t>
            </w:r>
            <w:r w:rsidDel="00000000" w:rsidR="00000000" w:rsidRPr="00000000">
              <w:rPr>
                <w:sz w:val="28"/>
                <w:szCs w:val="28"/>
                <w:rtl w:val="0"/>
              </w:rPr>
              <w:t xml:space="preserve">- Types of icebreakers and more - Creating psychological safety, inclusion, and engagement - Activity: Design &amp; Deliver (Kristy)</w:t>
            </w:r>
          </w:p>
        </w:tc>
      </w:tr>
      <w:tr>
        <w:trPr>
          <w:cantSplit w:val="0"/>
          <w:trHeight w:val="1005" w:hRule="atLeast"/>
          <w:tblHeader w:val="0"/>
        </w:trPr>
        <w:tc>
          <w:tcPr>
            <w:vAlign w:val="center"/>
          </w:tcPr>
          <w:p w:rsidR="00000000" w:rsidDel="00000000" w:rsidP="00000000" w:rsidRDefault="00000000" w:rsidRPr="00000000" w14:paraId="00000015">
            <w:pPr>
              <w:rPr>
                <w:b w:val="1"/>
                <w:sz w:val="28"/>
                <w:szCs w:val="28"/>
              </w:rPr>
            </w:pPr>
            <w:r w:rsidDel="00000000" w:rsidR="00000000" w:rsidRPr="00000000">
              <w:rPr>
                <w:b w:val="1"/>
                <w:sz w:val="28"/>
                <w:szCs w:val="28"/>
                <w:rtl w:val="0"/>
              </w:rPr>
              <w:t xml:space="preserve">10:40 - 10:45</w:t>
            </w:r>
          </w:p>
        </w:tc>
        <w:tc>
          <w:tcPr>
            <w:vAlign w:val="center"/>
          </w:tcPr>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Break</w:t>
            </w:r>
          </w:p>
        </w:tc>
      </w:tr>
      <w:tr>
        <w:trPr>
          <w:cantSplit w:val="0"/>
          <w:tblHeader w:val="0"/>
        </w:trPr>
        <w:tc>
          <w:tcPr>
            <w:vAlign w:val="center"/>
          </w:tcPr>
          <w:p w:rsidR="00000000" w:rsidDel="00000000" w:rsidP="00000000" w:rsidRDefault="00000000" w:rsidRPr="00000000" w14:paraId="00000017">
            <w:pPr>
              <w:rPr>
                <w:sz w:val="28"/>
                <w:szCs w:val="28"/>
              </w:rPr>
            </w:pPr>
            <w:r w:rsidDel="00000000" w:rsidR="00000000" w:rsidRPr="00000000">
              <w:rPr>
                <w:b w:val="1"/>
                <w:sz w:val="28"/>
                <w:szCs w:val="28"/>
                <w:rtl w:val="0"/>
              </w:rPr>
              <w:t xml:space="preserve">10:45 - 11:15</w:t>
            </w:r>
            <w:r w:rsidDel="00000000" w:rsidR="00000000" w:rsidRPr="00000000">
              <w:rPr>
                <w:rtl w:val="0"/>
              </w:rPr>
            </w:r>
          </w:p>
        </w:tc>
        <w:tc>
          <w:tcPr>
            <w:vAlign w:val="center"/>
          </w:tcPr>
          <w:p w:rsidR="00000000" w:rsidDel="00000000" w:rsidP="00000000" w:rsidRDefault="00000000" w:rsidRPr="00000000" w14:paraId="00000018">
            <w:pPr>
              <w:rPr>
                <w:sz w:val="28"/>
                <w:szCs w:val="28"/>
              </w:rPr>
            </w:pPr>
            <w:r w:rsidDel="00000000" w:rsidR="00000000" w:rsidRPr="00000000">
              <w:rPr>
                <w:b w:val="1"/>
                <w:sz w:val="28"/>
                <w:szCs w:val="28"/>
                <w:rtl w:val="0"/>
              </w:rPr>
              <w:t xml:space="preserve">Skill 2: Educate – Applying Adult Learning Principles</w:t>
            </w:r>
            <w:r w:rsidDel="00000000" w:rsidR="00000000" w:rsidRPr="00000000">
              <w:rPr>
                <w:sz w:val="28"/>
                <w:szCs w:val="28"/>
                <w:rtl w:val="0"/>
              </w:rPr>
              <w:t xml:space="preserve">- Review of adult learning theory (Knowles' principles)- Learning styles, retention strategies- Group work: Redesigning a lesson with adult learning in mind (Jeni)</w:t>
            </w:r>
          </w:p>
        </w:tc>
      </w:tr>
      <w:tr>
        <w:trPr>
          <w:cantSplit w:val="0"/>
          <w:tblHeader w:val="0"/>
        </w:trPr>
        <w:tc>
          <w:tcPr>
            <w:vAlign w:val="center"/>
          </w:tcPr>
          <w:p w:rsidR="00000000" w:rsidDel="00000000" w:rsidP="00000000" w:rsidRDefault="00000000" w:rsidRPr="00000000" w14:paraId="00000019">
            <w:pPr>
              <w:rPr>
                <w:sz w:val="28"/>
                <w:szCs w:val="28"/>
              </w:rPr>
            </w:pPr>
            <w:r w:rsidDel="00000000" w:rsidR="00000000" w:rsidRPr="00000000">
              <w:rPr>
                <w:b w:val="1"/>
                <w:sz w:val="28"/>
                <w:szCs w:val="28"/>
                <w:rtl w:val="0"/>
              </w:rPr>
              <w:t xml:space="preserve">11:15 - 11:20</w:t>
            </w:r>
            <w:r w:rsidDel="00000000" w:rsidR="00000000" w:rsidRPr="00000000">
              <w:rPr>
                <w:rtl w:val="0"/>
              </w:rPr>
            </w:r>
          </w:p>
        </w:tc>
        <w:tc>
          <w:tcPr>
            <w:vAlign w:val="center"/>
          </w:tcPr>
          <w:p w:rsidR="00000000" w:rsidDel="00000000" w:rsidP="00000000" w:rsidRDefault="00000000" w:rsidRPr="00000000" w14:paraId="0000001A">
            <w:pPr>
              <w:rPr>
                <w:sz w:val="28"/>
                <w:szCs w:val="28"/>
              </w:rPr>
            </w:pPr>
            <w:r w:rsidDel="00000000" w:rsidR="00000000" w:rsidRPr="00000000">
              <w:rPr>
                <w:b w:val="1"/>
                <w:sz w:val="28"/>
                <w:szCs w:val="28"/>
                <w:rtl w:val="0"/>
              </w:rPr>
              <w:t xml:space="preserve">Break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rPr>
                <w:sz w:val="28"/>
                <w:szCs w:val="28"/>
              </w:rPr>
            </w:pPr>
            <w:r w:rsidDel="00000000" w:rsidR="00000000" w:rsidRPr="00000000">
              <w:rPr>
                <w:b w:val="1"/>
                <w:sz w:val="28"/>
                <w:szCs w:val="28"/>
                <w:rtl w:val="0"/>
              </w:rPr>
              <w:t xml:space="preserve">11:20 - 11:55</w:t>
            </w:r>
            <w:r w:rsidDel="00000000" w:rsidR="00000000" w:rsidRPr="00000000">
              <w:rPr>
                <w:rtl w:val="0"/>
              </w:rPr>
            </w:r>
          </w:p>
        </w:tc>
        <w:tc>
          <w:tcPr>
            <w:vAlign w:val="center"/>
          </w:tcPr>
          <w:p w:rsidR="00000000" w:rsidDel="00000000" w:rsidP="00000000" w:rsidRDefault="00000000" w:rsidRPr="00000000" w14:paraId="0000001C">
            <w:pPr>
              <w:rPr>
                <w:sz w:val="28"/>
                <w:szCs w:val="28"/>
              </w:rPr>
            </w:pPr>
            <w:r w:rsidDel="00000000" w:rsidR="00000000" w:rsidRPr="00000000">
              <w:rPr>
                <w:b w:val="1"/>
                <w:sz w:val="28"/>
                <w:szCs w:val="28"/>
                <w:rtl w:val="0"/>
              </w:rPr>
              <w:t xml:space="preserve">Skill 3: Elevate – Checking for Understanding and Reinforcement</w:t>
            </w:r>
            <w:r w:rsidDel="00000000" w:rsidR="00000000" w:rsidRPr="00000000">
              <w:rPr>
                <w:sz w:val="28"/>
                <w:szCs w:val="28"/>
                <w:rtl w:val="0"/>
              </w:rPr>
              <w:t xml:space="preserve">- Formative assessment tools- Using questioning techniques, polls, and real-time feedback- Activity: Practice designing check-in questions (Patrice)</w:t>
            </w:r>
          </w:p>
        </w:tc>
      </w:tr>
      <w:tr>
        <w:trPr>
          <w:cantSplit w:val="0"/>
          <w:tblHeader w:val="0"/>
        </w:trPr>
        <w:tc>
          <w:tcPr>
            <w:vAlign w:val="center"/>
          </w:tcPr>
          <w:p w:rsidR="00000000" w:rsidDel="00000000" w:rsidP="00000000" w:rsidRDefault="00000000" w:rsidRPr="00000000" w14:paraId="0000001D">
            <w:pPr>
              <w:rPr>
                <w:sz w:val="28"/>
                <w:szCs w:val="28"/>
              </w:rPr>
            </w:pPr>
            <w:r w:rsidDel="00000000" w:rsidR="00000000" w:rsidRPr="00000000">
              <w:rPr>
                <w:b w:val="1"/>
                <w:sz w:val="28"/>
                <w:szCs w:val="28"/>
                <w:rtl w:val="0"/>
              </w:rPr>
              <w:t xml:space="preserve">11:55 - 12:25</w:t>
            </w:r>
            <w:r w:rsidDel="00000000" w:rsidR="00000000" w:rsidRPr="00000000">
              <w:rPr>
                <w:rtl w:val="0"/>
              </w:rPr>
            </w:r>
          </w:p>
        </w:tc>
        <w:tc>
          <w:tcPr>
            <w:vAlign w:val="center"/>
          </w:tcPr>
          <w:p w:rsidR="00000000" w:rsidDel="00000000" w:rsidP="00000000" w:rsidRDefault="00000000" w:rsidRPr="00000000" w14:paraId="0000001E">
            <w:pPr>
              <w:rPr>
                <w:sz w:val="28"/>
                <w:szCs w:val="28"/>
              </w:rPr>
            </w:pPr>
            <w:r w:rsidDel="00000000" w:rsidR="00000000" w:rsidRPr="00000000">
              <w:rPr>
                <w:b w:val="1"/>
                <w:sz w:val="28"/>
                <w:szCs w:val="28"/>
                <w:rtl w:val="0"/>
              </w:rPr>
              <w:t xml:space="preserve">Practice &amp; Feedback Rounds</w:t>
            </w:r>
            <w:r w:rsidDel="00000000" w:rsidR="00000000" w:rsidRPr="00000000">
              <w:rPr>
                <w:sz w:val="28"/>
                <w:szCs w:val="28"/>
                <w:rtl w:val="0"/>
              </w:rPr>
              <w:t xml:space="preserve">- Peer-to-peer mini facilitation practice- Feedback using a simple rubric (Patrice)</w:t>
            </w:r>
          </w:p>
        </w:tc>
      </w:tr>
      <w:tr>
        <w:trPr>
          <w:cantSplit w:val="0"/>
          <w:tblHeader w:val="0"/>
        </w:trPr>
        <w:tc>
          <w:tcPr>
            <w:vAlign w:val="center"/>
          </w:tcPr>
          <w:p w:rsidR="00000000" w:rsidDel="00000000" w:rsidP="00000000" w:rsidRDefault="00000000" w:rsidRPr="00000000" w14:paraId="0000001F">
            <w:pPr>
              <w:rPr>
                <w:sz w:val="28"/>
                <w:szCs w:val="28"/>
              </w:rPr>
            </w:pPr>
            <w:r w:rsidDel="00000000" w:rsidR="00000000" w:rsidRPr="00000000">
              <w:rPr>
                <w:b w:val="1"/>
                <w:sz w:val="28"/>
                <w:szCs w:val="28"/>
                <w:rtl w:val="0"/>
              </w:rPr>
              <w:t xml:space="preserve">12:25 - 12:55</w:t>
            </w:r>
            <w:r w:rsidDel="00000000" w:rsidR="00000000" w:rsidRPr="00000000">
              <w:rPr>
                <w:rtl w:val="0"/>
              </w:rPr>
            </w:r>
          </w:p>
        </w:tc>
        <w:tc>
          <w:tcPr>
            <w:vAlign w:val="center"/>
          </w:tcPr>
          <w:p w:rsidR="00000000" w:rsidDel="00000000" w:rsidP="00000000" w:rsidRDefault="00000000" w:rsidRPr="00000000" w14:paraId="00000020">
            <w:pPr>
              <w:rPr>
                <w:sz w:val="28"/>
                <w:szCs w:val="28"/>
              </w:rPr>
            </w:pPr>
            <w:r w:rsidDel="00000000" w:rsidR="00000000" w:rsidRPr="00000000">
              <w:rPr>
                <w:b w:val="1"/>
                <w:sz w:val="28"/>
                <w:szCs w:val="28"/>
                <w:rtl w:val="0"/>
              </w:rPr>
              <w:t xml:space="preserve">Putting It All Together: Creating Your Facilitation Toolkit</w:t>
            </w:r>
            <w:r w:rsidDel="00000000" w:rsidR="00000000" w:rsidRPr="00000000">
              <w:rPr>
                <w:sz w:val="28"/>
                <w:szCs w:val="28"/>
                <w:rtl w:val="0"/>
              </w:rPr>
              <w:t xml:space="preserve">- Reflection: What will you take away?- Toolkit templates and planning worksheet/book (Jeni)</w:t>
            </w:r>
          </w:p>
        </w:tc>
      </w:tr>
      <w:tr>
        <w:trPr>
          <w:cantSplit w:val="0"/>
          <w:tblHeader w:val="0"/>
        </w:trPr>
        <w:tc>
          <w:tcPr>
            <w:vAlign w:val="center"/>
          </w:tcPr>
          <w:p w:rsidR="00000000" w:rsidDel="00000000" w:rsidP="00000000" w:rsidRDefault="00000000" w:rsidRPr="00000000" w14:paraId="00000021">
            <w:pPr>
              <w:rPr>
                <w:sz w:val="28"/>
                <w:szCs w:val="28"/>
              </w:rPr>
            </w:pPr>
            <w:r w:rsidDel="00000000" w:rsidR="00000000" w:rsidRPr="00000000">
              <w:rPr>
                <w:b w:val="1"/>
                <w:sz w:val="28"/>
                <w:szCs w:val="28"/>
                <w:rtl w:val="0"/>
              </w:rPr>
              <w:t xml:space="preserve">12:55 - 1:00</w:t>
            </w:r>
            <w:r w:rsidDel="00000000" w:rsidR="00000000" w:rsidRPr="00000000">
              <w:rPr>
                <w:rtl w:val="0"/>
              </w:rPr>
            </w:r>
          </w:p>
        </w:tc>
        <w:tc>
          <w:tcPr>
            <w:vAlign w:val="center"/>
          </w:tcPr>
          <w:p w:rsidR="00000000" w:rsidDel="00000000" w:rsidP="00000000" w:rsidRDefault="00000000" w:rsidRPr="00000000" w14:paraId="00000022">
            <w:pPr>
              <w:rPr>
                <w:sz w:val="28"/>
                <w:szCs w:val="28"/>
              </w:rPr>
            </w:pPr>
            <w:r w:rsidDel="00000000" w:rsidR="00000000" w:rsidRPr="00000000">
              <w:rPr>
                <w:b w:val="1"/>
                <w:sz w:val="28"/>
                <w:szCs w:val="28"/>
                <w:rtl w:val="0"/>
              </w:rPr>
              <w:t xml:space="preserve">Closing &amp; Evaluations</w:t>
            </w:r>
            <w:r w:rsidDel="00000000" w:rsidR="00000000" w:rsidRPr="00000000">
              <w:rPr>
                <w:sz w:val="28"/>
                <w:szCs w:val="28"/>
                <w:rtl w:val="0"/>
              </w:rPr>
              <w:t xml:space="preserve">- Review key takeaways- Questions &amp; wrap-up (Kristy &amp; Patrice)</w:t>
            </w:r>
          </w:p>
        </w:tc>
      </w:tr>
    </w:tbl>
    <w:p w:rsidR="00000000" w:rsidDel="00000000" w:rsidP="00000000" w:rsidRDefault="00000000" w:rsidRPr="00000000" w14:paraId="00000023">
      <w:pPr>
        <w:rPr>
          <w:sz w:val="28"/>
          <w:szCs w:val="28"/>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13CC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13CC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13CC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13CC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13CC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13CC0"/>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13CC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3CC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3CC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3CC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3CC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3CC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3CC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3CC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3CC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3CC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3CC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3CC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13CC0"/>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13CC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13CC0"/>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13CC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3CC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13CC0"/>
    <w:rPr>
      <w:i w:val="1"/>
      <w:iCs w:val="1"/>
      <w:color w:val="404040" w:themeColor="text1" w:themeTint="0000BF"/>
    </w:rPr>
  </w:style>
  <w:style w:type="paragraph" w:styleId="ListParagraph">
    <w:name w:val="List Paragraph"/>
    <w:basedOn w:val="Normal"/>
    <w:uiPriority w:val="34"/>
    <w:qFormat w:val="1"/>
    <w:rsid w:val="00713CC0"/>
    <w:pPr>
      <w:ind w:left="720"/>
      <w:contextualSpacing w:val="1"/>
    </w:pPr>
  </w:style>
  <w:style w:type="character" w:styleId="IntenseEmphasis">
    <w:name w:val="Intense Emphasis"/>
    <w:basedOn w:val="DefaultParagraphFont"/>
    <w:uiPriority w:val="21"/>
    <w:qFormat w:val="1"/>
    <w:rsid w:val="00713CC0"/>
    <w:rPr>
      <w:i w:val="1"/>
      <w:iCs w:val="1"/>
      <w:color w:val="0f4761" w:themeColor="accent1" w:themeShade="0000BF"/>
    </w:rPr>
  </w:style>
  <w:style w:type="paragraph" w:styleId="IntenseQuote">
    <w:name w:val="Intense Quote"/>
    <w:basedOn w:val="Normal"/>
    <w:next w:val="Normal"/>
    <w:link w:val="IntenseQuoteChar"/>
    <w:uiPriority w:val="30"/>
    <w:qFormat w:val="1"/>
    <w:rsid w:val="00713CC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3CC0"/>
    <w:rPr>
      <w:i w:val="1"/>
      <w:iCs w:val="1"/>
      <w:color w:val="0f4761" w:themeColor="accent1" w:themeShade="0000BF"/>
    </w:rPr>
  </w:style>
  <w:style w:type="character" w:styleId="IntenseReference">
    <w:name w:val="Intense Reference"/>
    <w:basedOn w:val="DefaultParagraphFont"/>
    <w:uiPriority w:val="32"/>
    <w:qFormat w:val="1"/>
    <w:rsid w:val="00713CC0"/>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w2gOAj+xT9XtqeedYpnBPzldCQ==">CgMxLjA4AHIhMS1TTnB4WU9neXF2MkV4cFN1MURhS2hFRy1tNklzSThY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2025-04-04T16:11:00Z</dcterms:created>
  <dc:creator>Kristy Tyson</dc:creator>
</cp:coreProperties>
</file>